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DC7E" w14:textId="77777777" w:rsidR="00567FC8" w:rsidRDefault="00567FC8" w:rsidP="00567FC8">
      <w:pPr>
        <w:pStyle w:val="Pagrindinistekstas"/>
        <w:ind w:left="0"/>
        <w:jc w:val="center"/>
        <w:rPr>
          <w:rFonts w:ascii="Tahoma" w:hAnsi="Tahoma" w:cs="Tahoma"/>
          <w:i/>
          <w:iCs/>
          <w:sz w:val="16"/>
          <w:szCs w:val="16"/>
        </w:rPr>
      </w:pPr>
    </w:p>
    <w:p w14:paraId="06C00155" w14:textId="201DE3A3" w:rsidR="00567FC8" w:rsidRPr="00F955A2" w:rsidRDefault="00567FC8" w:rsidP="00567FC8">
      <w:pPr>
        <w:pStyle w:val="Pagrindinistekstas"/>
        <w:ind w:left="0"/>
        <w:jc w:val="center"/>
        <w:rPr>
          <w:rFonts w:ascii="Tahoma" w:hAnsi="Tahoma" w:cs="Tahoma"/>
          <w:i/>
          <w:iCs/>
          <w:sz w:val="16"/>
          <w:szCs w:val="16"/>
        </w:rPr>
      </w:pPr>
      <w:r w:rsidRPr="00F955A2">
        <w:rPr>
          <w:rFonts w:ascii="Tahoma" w:hAnsi="Tahoma" w:cs="Tahoma"/>
          <w:i/>
          <w:iCs/>
          <w:sz w:val="16"/>
          <w:szCs w:val="16"/>
        </w:rPr>
        <w:t>(I</w:t>
      </w:r>
      <w:r>
        <w:rPr>
          <w:rFonts w:ascii="Tahoma" w:hAnsi="Tahoma" w:cs="Tahoma"/>
          <w:i/>
          <w:iCs/>
          <w:sz w:val="16"/>
          <w:szCs w:val="16"/>
        </w:rPr>
        <w:t>I</w:t>
      </w:r>
      <w:r w:rsidRPr="00F955A2">
        <w:rPr>
          <w:rFonts w:ascii="Tahoma" w:hAnsi="Tahoma" w:cs="Tahoma"/>
          <w:i/>
          <w:iCs/>
          <w:sz w:val="16"/>
          <w:szCs w:val="16"/>
        </w:rPr>
        <w:t xml:space="preserve"> kategorija. </w:t>
      </w:r>
      <w:r w:rsidRPr="00A71B9D">
        <w:rPr>
          <w:rFonts w:ascii="Tahoma" w:hAnsi="Tahoma" w:cs="Tahoma"/>
          <w:i/>
          <w:iCs/>
          <w:sz w:val="16"/>
          <w:szCs w:val="16"/>
        </w:rPr>
        <w:t xml:space="preserve">Gamtinės dujos </w:t>
      </w:r>
      <w:r>
        <w:rPr>
          <w:rFonts w:ascii="Tahoma" w:hAnsi="Tahoma" w:cs="Tahoma"/>
          <w:i/>
          <w:iCs/>
          <w:sz w:val="16"/>
          <w:szCs w:val="16"/>
        </w:rPr>
        <w:t>be</w:t>
      </w:r>
      <w:r w:rsidRPr="00A71B9D">
        <w:rPr>
          <w:rFonts w:ascii="Tahoma" w:hAnsi="Tahoma" w:cs="Tahoma"/>
          <w:i/>
          <w:iCs/>
          <w:sz w:val="16"/>
          <w:szCs w:val="16"/>
        </w:rPr>
        <w:t xml:space="preserve"> perdavimo ir skirstymo paslaug</w:t>
      </w:r>
      <w:r>
        <w:rPr>
          <w:rFonts w:ascii="Tahoma" w:hAnsi="Tahoma" w:cs="Tahoma"/>
          <w:i/>
          <w:iCs/>
          <w:sz w:val="16"/>
          <w:szCs w:val="16"/>
        </w:rPr>
        <w:t>ų)</w:t>
      </w:r>
    </w:p>
    <w:p w14:paraId="24225A1E" w14:textId="77777777" w:rsidR="00EC54E3" w:rsidRPr="00646E53" w:rsidRDefault="00EC54E3">
      <w:pPr>
        <w:pStyle w:val="Pagrindinistekstas"/>
        <w:ind w:left="0"/>
        <w:jc w:val="left"/>
        <w:rPr>
          <w:b/>
          <w:i/>
          <w:sz w:val="20"/>
        </w:rPr>
      </w:pPr>
    </w:p>
    <w:p w14:paraId="6A21F694" w14:textId="77777777" w:rsidR="00E03F9E" w:rsidRPr="00646E53" w:rsidRDefault="00E03F9E" w:rsidP="00E03F9E">
      <w:pPr>
        <w:keepNext/>
        <w:keepLines/>
        <w:autoSpaceDE/>
        <w:autoSpaceDN/>
        <w:spacing w:after="240"/>
        <w:jc w:val="center"/>
        <w:outlineLvl w:val="0"/>
        <w:rPr>
          <w:rFonts w:ascii="Tahoma" w:eastAsia="Tahoma" w:hAnsi="Tahoma" w:cs="Tahoma"/>
          <w:b/>
          <w:bCs/>
          <w:sz w:val="16"/>
          <w:szCs w:val="16"/>
          <w:lang w:eastAsia="lt-LT" w:bidi="lt-LT"/>
        </w:rPr>
      </w:pPr>
      <w:bookmarkStart w:id="0" w:name="bookmark0"/>
      <w:r w:rsidRPr="00646E53">
        <w:rPr>
          <w:rFonts w:ascii="Tahoma" w:eastAsia="Tahoma" w:hAnsi="Tahoma" w:cs="Tahoma"/>
          <w:b/>
          <w:bCs/>
          <w:sz w:val="16"/>
          <w:szCs w:val="16"/>
          <w:lang w:eastAsia="lt-LT" w:bidi="lt-LT"/>
        </w:rPr>
        <w:t>Pirkimo sutartis [</w:t>
      </w:r>
      <w:r w:rsidRPr="005157E9">
        <w:rPr>
          <w:rFonts w:ascii="Tahoma" w:eastAsia="Tahoma" w:hAnsi="Tahoma" w:cs="Tahoma"/>
          <w:b/>
          <w:bCs/>
          <w:sz w:val="16"/>
          <w:szCs w:val="16"/>
          <w:highlight w:val="lightGray"/>
          <w:lang w:eastAsia="lt-LT" w:bidi="lt-LT"/>
        </w:rPr>
        <w:t>CPO LT pirkimo numeris</w:t>
      </w:r>
      <w:r w:rsidRPr="00646E53">
        <w:rPr>
          <w:rFonts w:ascii="Tahoma" w:eastAsia="Tahoma" w:hAnsi="Tahoma" w:cs="Tahoma"/>
          <w:b/>
          <w:bCs/>
          <w:sz w:val="16"/>
          <w:szCs w:val="16"/>
          <w:lang w:eastAsia="lt-LT" w:bidi="lt-LT"/>
        </w:rPr>
        <w:t>]</w:t>
      </w:r>
      <w:bookmarkEnd w:id="0"/>
    </w:p>
    <w:p w14:paraId="33FD7A70"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w:t>
      </w:r>
      <w:r w:rsidRPr="005157E9">
        <w:rPr>
          <w:rFonts w:ascii="Tahoma" w:eastAsia="Tahoma" w:hAnsi="Tahoma" w:cs="Tahoma"/>
          <w:sz w:val="16"/>
          <w:szCs w:val="16"/>
          <w:highlight w:val="lightGray"/>
          <w:lang w:eastAsia="lt-LT" w:bidi="lt-LT"/>
        </w:rPr>
        <w:t>PIRKĖJO pavadinimas</w:t>
      </w:r>
      <w:r w:rsidRPr="00646E53">
        <w:rPr>
          <w:rFonts w:ascii="Tahoma" w:eastAsia="Tahoma" w:hAnsi="Tahoma" w:cs="Tahoma"/>
          <w:sz w:val="16"/>
          <w:szCs w:val="16"/>
          <w:lang w:eastAsia="lt-LT" w:bidi="lt-LT"/>
        </w:rPr>
        <w:t>],</w:t>
      </w:r>
    </w:p>
    <w:p w14:paraId="1E4ED908"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51E8C02D" w14:textId="77777777" w:rsidR="00E03F9E" w:rsidRPr="00646E53" w:rsidRDefault="00E03F9E" w:rsidP="00E03F9E">
      <w:pPr>
        <w:autoSpaceDE/>
        <w:autoSpaceDN/>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692167FF" w14:textId="77777777" w:rsidR="00E03F9E" w:rsidRPr="00646E53" w:rsidRDefault="00E03F9E" w:rsidP="00E03F9E">
      <w:pP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(toliau – PIRKĖJAS), ir</w:t>
      </w:r>
    </w:p>
    <w:p w14:paraId="419F7FD2"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w:t>
      </w:r>
      <w:r w:rsidRPr="005157E9">
        <w:rPr>
          <w:rFonts w:ascii="Tahoma" w:eastAsia="Tahoma" w:hAnsi="Tahoma" w:cs="Tahoma"/>
          <w:sz w:val="16"/>
          <w:szCs w:val="16"/>
          <w:highlight w:val="lightGray"/>
          <w:lang w:eastAsia="lt-LT" w:bidi="lt-LT"/>
        </w:rPr>
        <w:t>TIEKĖJO pavadinimas</w:t>
      </w:r>
      <w:r w:rsidRPr="00646E53">
        <w:rPr>
          <w:rFonts w:ascii="Tahoma" w:eastAsia="Tahoma" w:hAnsi="Tahoma" w:cs="Tahoma"/>
          <w:sz w:val="16"/>
          <w:szCs w:val="16"/>
          <w:lang w:eastAsia="lt-LT" w:bidi="lt-LT"/>
        </w:rPr>
        <w:t>],</w:t>
      </w:r>
    </w:p>
    <w:p w14:paraId="1EF7817E"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182F8F53" w14:textId="77777777" w:rsidR="00E03F9E" w:rsidRPr="00646E53" w:rsidRDefault="00E03F9E" w:rsidP="00E03F9E">
      <w:pPr>
        <w:autoSpaceDE/>
        <w:autoSpaceDN/>
        <w:spacing w:line="286" w:lineRule="auto"/>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739A20BE"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 TIEKĖJAS), </w:t>
      </w:r>
    </w:p>
    <w:p w14:paraId="7AE6FEB3" w14:textId="28CEF415"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kartu vadinami Šalimis, vadovaudamiesi dinaminėje pirkimo </w:t>
      </w:r>
      <w:r w:rsidRPr="00646E53">
        <w:rPr>
          <w:rFonts w:ascii="Tahoma" w:eastAsia="Tahoma" w:hAnsi="Tahoma" w:cs="Tahoma"/>
          <w:color w:val="000000"/>
          <w:sz w:val="16"/>
          <w:szCs w:val="16"/>
          <w:lang w:eastAsia="lt-LT" w:bidi="lt-LT"/>
        </w:rPr>
        <w:t xml:space="preserve">sistemoje </w:t>
      </w:r>
      <w:r w:rsidRPr="00646E53">
        <w:rPr>
          <w:rFonts w:ascii="Arial" w:eastAsia="Tahoma" w:hAnsi="Arial" w:cs="Arial"/>
          <w:color w:val="000000"/>
          <w:sz w:val="16"/>
          <w:szCs w:val="16"/>
          <w:lang w:eastAsia="lt-LT" w:bidi="lt-LT"/>
        </w:rPr>
        <w:t>Gamtinių dujų užsakymai per CPO LT elektroninį katalogą</w:t>
      </w:r>
      <w:r w:rsidRPr="00646E53">
        <w:rPr>
          <w:rFonts w:ascii="Arial" w:eastAsia="Tahoma" w:hAnsi="Arial" w:cs="Arial"/>
          <w:color w:val="5F6060"/>
          <w:sz w:val="16"/>
          <w:szCs w:val="16"/>
          <w:lang w:eastAsia="lt-LT" w:bidi="lt-LT"/>
        </w:rPr>
        <w:t xml:space="preserve"> </w:t>
      </w:r>
      <w:r w:rsidRPr="00646E53">
        <w:rPr>
          <w:rFonts w:ascii="Tahoma" w:eastAsia="Tahoma" w:hAnsi="Tahoma" w:cs="Tahoma"/>
          <w:sz w:val="16"/>
          <w:szCs w:val="16"/>
          <w:lang w:eastAsia="lt-LT" w:bidi="lt-LT"/>
        </w:rPr>
        <w:t>Nr. [</w:t>
      </w:r>
      <w:r w:rsidR="005157E9" w:rsidRPr="005157E9">
        <w:rPr>
          <w:rFonts w:ascii="Tahoma" w:eastAsia="Tahoma" w:hAnsi="Tahoma" w:cs="Tahoma"/>
          <w:sz w:val="16"/>
          <w:szCs w:val="16"/>
          <w:highlight w:val="lightGray"/>
          <w:lang w:eastAsia="lt-LT" w:bidi="lt-LT"/>
        </w:rPr>
        <w:t>...........</w:t>
      </w:r>
      <w:r w:rsidRPr="00646E53">
        <w:rPr>
          <w:rFonts w:ascii="Tahoma" w:eastAsia="Tahoma" w:hAnsi="Tahoma" w:cs="Tahoma"/>
          <w:sz w:val="16"/>
          <w:szCs w:val="16"/>
          <w:lang w:eastAsia="lt-LT" w:bidi="lt-LT"/>
        </w:rPr>
        <w:t>] įvykusio  Konkretaus pirkimo Nr. [</w:t>
      </w:r>
      <w:r w:rsidR="005157E9" w:rsidRPr="005157E9">
        <w:rPr>
          <w:rFonts w:ascii="Tahoma" w:eastAsia="Tahoma" w:hAnsi="Tahoma" w:cs="Tahoma"/>
          <w:sz w:val="16"/>
          <w:szCs w:val="16"/>
          <w:highlight w:val="lightGray"/>
          <w:lang w:eastAsia="lt-LT" w:bidi="lt-LT"/>
        </w:rPr>
        <w:t>..............</w:t>
      </w:r>
      <w:r w:rsidRPr="00646E53">
        <w:rPr>
          <w:rFonts w:ascii="Tahoma" w:eastAsia="Tahoma" w:hAnsi="Tahoma" w:cs="Tahoma"/>
          <w:sz w:val="16"/>
          <w:szCs w:val="16"/>
          <w:lang w:eastAsia="lt-LT" w:bidi="lt-LT"/>
        </w:rPr>
        <w:t>]sąlygomis, sudarome šią prekių pirkimo-pardavimo sutartį (toliau - Pirkimo sutartis):</w:t>
      </w:r>
    </w:p>
    <w:p w14:paraId="0AC6059A" w14:textId="77777777" w:rsidR="00E03F9E" w:rsidRPr="00646E53" w:rsidRDefault="00E03F9E" w:rsidP="00E03F9E">
      <w:pPr>
        <w:autoSpaceDE/>
        <w:autoSpaceDN/>
        <w:spacing w:before="240"/>
        <w:rPr>
          <w:rFonts w:ascii="Tahoma" w:eastAsia="Tahoma" w:hAnsi="Tahoma" w:cs="Tahoma"/>
          <w:color w:val="000000"/>
          <w:sz w:val="16"/>
          <w:szCs w:val="16"/>
          <w:lang w:eastAsia="lt-LT" w:bidi="lt-LT"/>
        </w:rPr>
      </w:pPr>
      <w:bookmarkStart w:id="1" w:name="bookmark2"/>
      <w:r w:rsidRPr="00646E53">
        <w:rPr>
          <w:rFonts w:ascii="Tahoma" w:eastAsia="Tahoma" w:hAnsi="Tahoma" w:cs="Tahoma"/>
          <w:b/>
          <w:bCs/>
          <w:color w:val="000000"/>
          <w:sz w:val="16"/>
          <w:szCs w:val="16"/>
          <w:lang w:eastAsia="lt-LT" w:bidi="lt-LT"/>
        </w:rPr>
        <w:t>1. Bendrosios nuostatos</w:t>
      </w:r>
    </w:p>
    <w:p w14:paraId="69D1A010" w14:textId="77777777" w:rsidR="00E03F9E" w:rsidRPr="00646E53" w:rsidRDefault="00E03F9E" w:rsidP="00777302">
      <w:pPr>
        <w:widowControl/>
        <w:numPr>
          <w:ilvl w:val="1"/>
          <w:numId w:val="14"/>
        </w:numPr>
        <w:tabs>
          <w:tab w:val="left" w:pos="360"/>
        </w:tabs>
        <w:autoSpaceDE/>
        <w:autoSpaceDN/>
        <w:contextualSpacing/>
        <w:jc w:val="both"/>
        <w:rPr>
          <w:sz w:val="24"/>
          <w:szCs w:val="24"/>
        </w:rPr>
      </w:pPr>
      <w:r w:rsidRPr="00646E53">
        <w:rPr>
          <w:rFonts w:ascii="Tahoma" w:eastAsia="Tahoma" w:hAnsi="Tahoma" w:cs="Tahoma"/>
          <w:sz w:val="16"/>
          <w:szCs w:val="16"/>
        </w:rPr>
        <w:t>Pirkimo sutartyje naudojamos sąvokos:</w:t>
      </w:r>
      <w:bookmarkEnd w:id="1"/>
    </w:p>
    <w:p w14:paraId="29F66BB7" w14:textId="77777777" w:rsidR="00E03F9E" w:rsidRPr="00646E53" w:rsidRDefault="00E03F9E" w:rsidP="00E03F9E">
      <w:pPr>
        <w:numPr>
          <w:ilvl w:val="2"/>
          <w:numId w:val="14"/>
        </w:num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 </w:t>
      </w:r>
      <w:r w:rsidRPr="00646E53">
        <w:rPr>
          <w:rFonts w:ascii="Tahoma" w:eastAsia="Tahoma" w:hAnsi="Tahoma" w:cs="Tahoma"/>
          <w:b/>
          <w:bCs/>
          <w:sz w:val="16"/>
          <w:szCs w:val="16"/>
          <w:lang w:eastAsia="lt-LT" w:bidi="lt-LT"/>
        </w:rPr>
        <w:t>Centrinė perkančioji organizacija (CPO LT)</w:t>
      </w:r>
      <w:r w:rsidRPr="00646E53">
        <w:rPr>
          <w:rFonts w:ascii="Tahoma" w:eastAsia="Tahoma" w:hAnsi="Tahoma" w:cs="Tahoma"/>
          <w:sz w:val="16"/>
          <w:szCs w:val="16"/>
          <w:lang w:eastAsia="lt-LT" w:bidi="lt-LT"/>
        </w:rPr>
        <w:t xml:space="preserve"> - Viešoji įstaiga CPO LT, atliekanti prekių, paslaugų ar darbų pirkimų procedūras kitų perkančiųjų organizacijų naudai.</w:t>
      </w:r>
    </w:p>
    <w:p w14:paraId="6D8F2684"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 </w:t>
      </w:r>
      <w:r w:rsidRPr="00646E53">
        <w:rPr>
          <w:rFonts w:ascii="Tahoma" w:eastAsia="Tahoma" w:hAnsi="Tahoma" w:cs="Tahoma"/>
          <w:b/>
          <w:bCs/>
          <w:sz w:val="16"/>
          <w:szCs w:val="16"/>
          <w:lang w:eastAsia="lt-LT" w:bidi="lt-LT"/>
        </w:rPr>
        <w:t>Centralizuotų viešųjų pirkimų elektroninis katalogas</w:t>
      </w:r>
      <w:r w:rsidRPr="00646E53">
        <w:rPr>
          <w:rFonts w:ascii="Tahoma" w:eastAsia="Tahoma" w:hAnsi="Tahoma" w:cs="Tahoma"/>
          <w:sz w:val="16"/>
          <w:szCs w:val="16"/>
          <w:lang w:eastAsia="lt-LT" w:bidi="lt-LT"/>
        </w:rPr>
        <w:t xml:space="preserve"> – valstybės informacinė sistema, kurioje atliekamos pirkimo procedūros centrinės perkančiosios organizacijos sudarytos preliminariosios sutarties ar sukurtos dinaminės sistemos pagrindu.</w:t>
      </w:r>
    </w:p>
    <w:p w14:paraId="27C58A65"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 Pradinės Pirkimo sutarties vertė - lėšų suma, nurodyta </w:t>
      </w:r>
      <w:bookmarkStart w:id="2" w:name="_Hlk77696131"/>
      <w:r w:rsidRPr="00646E53">
        <w:rPr>
          <w:rFonts w:ascii="Tahoma" w:eastAsia="Tahoma" w:hAnsi="Tahoma" w:cs="Tahoma"/>
          <w:sz w:val="16"/>
          <w:szCs w:val="16"/>
          <w:lang w:eastAsia="lt-LT" w:bidi="lt-LT"/>
        </w:rPr>
        <w:t xml:space="preserve">Pirkimo sutarties </w:t>
      </w:r>
      <w:bookmarkEnd w:id="2"/>
      <w:r w:rsidRPr="00646E53">
        <w:rPr>
          <w:rFonts w:ascii="Tahoma" w:eastAsia="Tahoma" w:hAnsi="Tahoma" w:cs="Tahoma"/>
          <w:sz w:val="16"/>
          <w:szCs w:val="16"/>
          <w:lang w:eastAsia="lt-LT" w:bidi="lt-LT"/>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05B02A8"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1.1.4. </w:t>
      </w:r>
      <w:r w:rsidRPr="00646E53">
        <w:rPr>
          <w:rFonts w:ascii="Tahoma" w:eastAsia="Tahoma" w:hAnsi="Tahoma" w:cs="Tahoma"/>
          <w:b/>
          <w:bCs/>
          <w:sz w:val="16"/>
          <w:szCs w:val="16"/>
          <w:lang w:eastAsia="lt-LT" w:bidi="lt-LT"/>
        </w:rPr>
        <w:t>Pirkimo dokumentai</w:t>
      </w:r>
      <w:r w:rsidRPr="00646E53">
        <w:rPr>
          <w:rFonts w:ascii="Tahoma" w:eastAsia="Tahoma" w:hAnsi="Tahoma" w:cs="Tahoma"/>
          <w:sz w:val="16"/>
          <w:szCs w:val="16"/>
          <w:lang w:eastAsia="lt-LT" w:bidi="lt-LT"/>
        </w:rPr>
        <w:t xml:space="preserve"> – šiai Pirkimo sutarčiai sudaryti vykdytos viešojo pirkimo procedūros metu pateiktų arba nurodytų dokumentų visuma, kuriais vadovaujantis TIEKĖJAS pateikė pasiūlymą.</w:t>
      </w:r>
    </w:p>
    <w:p w14:paraId="1E81C931"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1.1.5. </w:t>
      </w:r>
      <w:r w:rsidRPr="00646E53">
        <w:rPr>
          <w:rFonts w:ascii="Tahoma" w:eastAsia="Tahoma" w:hAnsi="Tahoma" w:cs="Tahoma"/>
          <w:b/>
          <w:bCs/>
          <w:sz w:val="16"/>
          <w:szCs w:val="16"/>
          <w:lang w:eastAsia="lt-LT" w:bidi="lt-LT"/>
        </w:rPr>
        <w:t>Techninė specifikacija</w:t>
      </w:r>
      <w:r w:rsidRPr="00646E53">
        <w:rPr>
          <w:rFonts w:ascii="Tahoma" w:eastAsia="Tahoma" w:hAnsi="Tahoma" w:cs="Tahoma"/>
          <w:sz w:val="16"/>
          <w:szCs w:val="16"/>
          <w:lang w:eastAsia="lt-LT" w:bidi="lt-LT"/>
        </w:rPr>
        <w:t xml:space="preserve"> – </w:t>
      </w:r>
      <w:bookmarkStart w:id="3" w:name="_Hlk75867914"/>
      <w:r w:rsidRPr="00646E53">
        <w:rPr>
          <w:rFonts w:ascii="Tahoma" w:eastAsia="Tahoma" w:hAnsi="Tahoma" w:cs="Tahoma"/>
          <w:sz w:val="16"/>
          <w:szCs w:val="16"/>
          <w:lang w:eastAsia="lt-LT" w:bidi="lt-LT"/>
        </w:rPr>
        <w:t xml:space="preserve">Pirkimo sutarties priede ir kituose Pirkimo sutarties dokumentuose nustatyti </w:t>
      </w:r>
      <w:bookmarkEnd w:id="3"/>
      <w:r w:rsidRPr="00646E53">
        <w:rPr>
          <w:rFonts w:ascii="Tahoma" w:eastAsia="Tahoma" w:hAnsi="Tahoma" w:cs="Tahoma"/>
          <w:sz w:val="16"/>
          <w:szCs w:val="16"/>
          <w:lang w:eastAsia="lt-LT" w:bidi="lt-LT"/>
        </w:rPr>
        <w:t>reikalavimai Prekėms.</w:t>
      </w:r>
    </w:p>
    <w:p w14:paraId="74100E53"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1.1.6. </w:t>
      </w:r>
      <w:r w:rsidRPr="00646E53">
        <w:rPr>
          <w:rFonts w:ascii="Tahoma" w:eastAsia="Tahoma" w:hAnsi="Tahoma" w:cs="Tahoma"/>
          <w:b/>
          <w:bCs/>
          <w:sz w:val="16"/>
          <w:szCs w:val="16"/>
          <w:lang w:eastAsia="lt-LT" w:bidi="lt-LT"/>
        </w:rPr>
        <w:t>Gamtinės dujos (dujos</w:t>
      </w:r>
      <w:r w:rsidRPr="00646E53">
        <w:rPr>
          <w:rFonts w:ascii="Tahoma" w:eastAsia="Tahoma" w:hAnsi="Tahoma" w:cs="Tahoma"/>
          <w:sz w:val="16"/>
          <w:szCs w:val="16"/>
          <w:lang w:eastAsia="lt-LT" w:bidi="lt-LT"/>
        </w:rPr>
        <w:t>) - iš žemės gelmių išgaunamų angliavandenilių mišinys, kuris norminėmis sąlygomis yra dujinės būsenos.</w:t>
      </w:r>
    </w:p>
    <w:p w14:paraId="270288D4" w14:textId="30477E7F"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1.1.7. </w:t>
      </w:r>
      <w:r w:rsidRPr="00646E53">
        <w:rPr>
          <w:rFonts w:ascii="Tahoma" w:eastAsia="Tahoma" w:hAnsi="Tahoma" w:cs="Tahoma"/>
          <w:b/>
          <w:bCs/>
          <w:sz w:val="16"/>
          <w:szCs w:val="16"/>
          <w:lang w:eastAsia="lt-LT" w:bidi="lt-LT"/>
        </w:rPr>
        <w:t>Prekės</w:t>
      </w:r>
      <w:r w:rsidRPr="00646E53">
        <w:rPr>
          <w:rFonts w:ascii="Tahoma" w:eastAsia="Tahoma" w:hAnsi="Tahoma" w:cs="Tahoma"/>
          <w:sz w:val="16"/>
          <w:szCs w:val="16"/>
          <w:lang w:eastAsia="lt-LT" w:bidi="lt-LT"/>
        </w:rPr>
        <w:t xml:space="preserve"> - pagal Pirkimo sutartį tiekiamos Gamtinės dujos. Gamtinių dujų tiekimas turi atitikti galiojančių Lietuvos Respublikos ir Europos Sąjungos teisės aktų ir techninėje specifikacijoje nurodytus reikalavimus. </w:t>
      </w:r>
    </w:p>
    <w:p w14:paraId="2747FE77" w14:textId="77777777" w:rsidR="00E03F9E" w:rsidRPr="00FD78EA"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1.1.8. </w:t>
      </w:r>
      <w:r w:rsidRPr="00646E53">
        <w:rPr>
          <w:rFonts w:ascii="Tahoma" w:eastAsia="Tahoma" w:hAnsi="Tahoma" w:cs="Tahoma"/>
          <w:b/>
          <w:bCs/>
          <w:sz w:val="16"/>
          <w:szCs w:val="16"/>
          <w:lang w:eastAsia="lt-LT" w:bidi="lt-LT"/>
        </w:rPr>
        <w:t>Pirkimo sutarties kaina</w:t>
      </w:r>
      <w:r w:rsidRPr="00646E53">
        <w:rPr>
          <w:rFonts w:ascii="Tahoma" w:eastAsia="Tahoma" w:hAnsi="Tahoma" w:cs="Tahoma"/>
          <w:sz w:val="16"/>
          <w:szCs w:val="16"/>
          <w:lang w:eastAsia="lt-LT" w:bidi="lt-LT"/>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w:t>
      </w:r>
      <w:r w:rsidRPr="00FD78EA">
        <w:rPr>
          <w:rFonts w:ascii="Tahoma" w:eastAsia="Tahoma" w:hAnsi="Tahoma" w:cs="Tahoma"/>
          <w:sz w:val="16"/>
          <w:szCs w:val="16"/>
          <w:lang w:eastAsia="lt-LT" w:bidi="lt-LT"/>
        </w:rPr>
        <w:t>išlaidos.</w:t>
      </w:r>
    </w:p>
    <w:p w14:paraId="6EFE7B49" w14:textId="77777777" w:rsidR="00AE5478" w:rsidRDefault="00E03F9E" w:rsidP="00E03F9E">
      <w:pPr>
        <w:tabs>
          <w:tab w:val="left" w:pos="428"/>
        </w:tabs>
        <w:autoSpaceDE/>
        <w:autoSpaceDN/>
        <w:jc w:val="both"/>
        <w:rPr>
          <w:rFonts w:ascii="Tahoma" w:eastAsia="Tahoma" w:hAnsi="Tahoma" w:cs="Tahoma"/>
          <w:sz w:val="16"/>
          <w:szCs w:val="16"/>
          <w:lang w:eastAsia="lt-LT" w:bidi="lt-LT"/>
        </w:rPr>
      </w:pPr>
      <w:r w:rsidRPr="00FD78EA">
        <w:rPr>
          <w:rFonts w:ascii="Tahoma" w:eastAsia="Tahoma" w:hAnsi="Tahoma" w:cs="Tahoma"/>
          <w:sz w:val="16"/>
          <w:szCs w:val="16"/>
          <w:lang w:eastAsia="lt-LT" w:bidi="lt-LT"/>
        </w:rPr>
        <w:t>1.1.9.</w:t>
      </w:r>
      <w:r w:rsidR="00E82472" w:rsidRPr="00FD78EA">
        <w:rPr>
          <w:rFonts w:ascii="Tahoma" w:eastAsia="Tahoma" w:hAnsi="Tahoma" w:cs="Tahoma"/>
          <w:sz w:val="16"/>
          <w:szCs w:val="16"/>
          <w:lang w:eastAsia="lt-LT" w:bidi="lt-LT"/>
        </w:rPr>
        <w:t xml:space="preserve"> </w:t>
      </w:r>
      <w:r w:rsidRPr="00FD78EA">
        <w:rPr>
          <w:rFonts w:ascii="Tahoma" w:eastAsia="Tahoma" w:hAnsi="Tahoma" w:cs="Tahoma"/>
          <w:b/>
          <w:bCs/>
          <w:sz w:val="16"/>
          <w:szCs w:val="16"/>
          <w:lang w:eastAsia="lt-LT" w:bidi="lt-LT"/>
        </w:rPr>
        <w:t>Prekės kaina (</w:t>
      </w:r>
      <w:r w:rsidRPr="00646E53">
        <w:rPr>
          <w:rFonts w:ascii="Tahoma" w:eastAsia="Tahoma" w:hAnsi="Tahoma" w:cs="Tahoma"/>
          <w:b/>
          <w:bCs/>
          <w:sz w:val="16"/>
          <w:szCs w:val="16"/>
          <w:lang w:eastAsia="lt-LT" w:bidi="lt-LT"/>
        </w:rPr>
        <w:t>įkainis)</w:t>
      </w:r>
      <w:r w:rsidRPr="00646E53">
        <w:rPr>
          <w:rFonts w:ascii="Tahoma" w:eastAsia="Tahoma" w:hAnsi="Tahoma" w:cs="Tahoma"/>
          <w:sz w:val="16"/>
          <w:szCs w:val="16"/>
          <w:lang w:eastAsia="lt-LT" w:bidi="lt-LT"/>
        </w:rPr>
        <w:t xml:space="preserve"> –</w:t>
      </w:r>
      <w:r w:rsidR="000834B1">
        <w:rPr>
          <w:rFonts w:ascii="Tahoma" w:eastAsia="Tahoma" w:hAnsi="Tahoma" w:cs="Tahoma"/>
          <w:sz w:val="16"/>
          <w:szCs w:val="16"/>
          <w:lang w:eastAsia="lt-LT" w:bidi="lt-LT"/>
        </w:rPr>
        <w:t xml:space="preserve"> </w:t>
      </w:r>
      <w:r w:rsidR="00AE5478" w:rsidRPr="00AE5478">
        <w:rPr>
          <w:rFonts w:ascii="Tahoma" w:eastAsia="Tahoma" w:hAnsi="Tahoma" w:cs="Tahoma"/>
          <w:sz w:val="16"/>
          <w:szCs w:val="16"/>
          <w:lang w:eastAsia="lt-LT" w:bidi="lt-LT"/>
        </w:rPr>
        <w:t>gamtinių dujų tiekimo kaina (Eur) už Prekės vienetą (MWh), apskaičiuojama pagal Pirkimo sutarties priede nustatytą kainodarą. Į Prekės įkainį įskaičiuojama Tiekėjo marža, akcizas ir pridėtinės vertės mokestis (PVM).</w:t>
      </w:r>
    </w:p>
    <w:p w14:paraId="00084A13" w14:textId="20AEDA6E"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1.1.10. </w:t>
      </w:r>
      <w:r w:rsidRPr="00646E53">
        <w:rPr>
          <w:rFonts w:ascii="Tahoma" w:eastAsia="Tahoma" w:hAnsi="Tahoma" w:cs="Tahoma"/>
          <w:b/>
          <w:bCs/>
          <w:sz w:val="16"/>
          <w:szCs w:val="16"/>
          <w:lang w:eastAsia="lt-LT" w:bidi="lt-LT"/>
        </w:rPr>
        <w:t>Tiekėjo marža</w:t>
      </w:r>
      <w:r w:rsidRPr="00646E53">
        <w:rPr>
          <w:rFonts w:ascii="Tahoma" w:eastAsia="Tahoma" w:hAnsi="Tahoma" w:cs="Tahoma"/>
          <w:sz w:val="16"/>
          <w:szCs w:val="16"/>
          <w:lang w:eastAsia="lt-LT" w:bidi="lt-LT"/>
        </w:rPr>
        <w:t xml:space="preserve"> – Pirkimo sutarties priede ir kituose Pirkimo sutarties dokumentuose nurodytas nekintantis (fiksuotas) gamtinių dujų TIEKĖJO įkainis.</w:t>
      </w:r>
    </w:p>
    <w:p w14:paraId="7EDF57B3"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1.1.16. </w:t>
      </w:r>
      <w:r w:rsidRPr="00646E53">
        <w:rPr>
          <w:rFonts w:ascii="Tahoma" w:eastAsia="Tahoma" w:hAnsi="Tahoma" w:cs="Tahoma"/>
          <w:b/>
          <w:bCs/>
          <w:sz w:val="16"/>
          <w:szCs w:val="16"/>
          <w:lang w:eastAsia="lt-LT" w:bidi="lt-LT"/>
        </w:rPr>
        <w:t>Dujų kiekis energijos vienetais</w:t>
      </w:r>
      <w:r w:rsidRPr="00646E53">
        <w:rPr>
          <w:rFonts w:ascii="Tahoma" w:eastAsia="Tahoma" w:hAnsi="Tahoma" w:cs="Tahoma"/>
          <w:sz w:val="16"/>
          <w:szCs w:val="16"/>
          <w:lang w:eastAsia="lt-LT" w:bidi="lt-LT"/>
        </w:rPr>
        <w:t xml:space="preserve"> - Pirkimo sutarties priede nurodytas </w:t>
      </w:r>
      <w:proofErr w:type="spellStart"/>
      <w:r w:rsidRPr="00646E53">
        <w:rPr>
          <w:rFonts w:ascii="Tahoma" w:eastAsia="Tahoma" w:hAnsi="Tahoma" w:cs="Tahoma"/>
          <w:sz w:val="16"/>
          <w:szCs w:val="16"/>
          <w:lang w:eastAsia="lt-LT" w:bidi="lt-LT"/>
        </w:rPr>
        <w:t>megavatvalandėmis</w:t>
      </w:r>
      <w:proofErr w:type="spellEnd"/>
      <w:r w:rsidRPr="00646E53">
        <w:rPr>
          <w:rFonts w:ascii="Tahoma" w:eastAsia="Tahoma" w:hAnsi="Tahoma" w:cs="Tahoma"/>
          <w:sz w:val="16"/>
          <w:szCs w:val="16"/>
          <w:lang w:eastAsia="lt-LT" w:bidi="lt-LT"/>
        </w:rPr>
        <w:t xml:space="preserve"> (toliau - MWh) išreikštas dujų kiekis (naudojant viršutinę dujų </w:t>
      </w:r>
      <w:proofErr w:type="spellStart"/>
      <w:r w:rsidRPr="00646E53">
        <w:rPr>
          <w:rFonts w:ascii="Tahoma" w:eastAsia="Tahoma" w:hAnsi="Tahoma" w:cs="Tahoma"/>
          <w:sz w:val="16"/>
          <w:szCs w:val="16"/>
          <w:lang w:eastAsia="lt-LT" w:bidi="lt-LT"/>
        </w:rPr>
        <w:t>šilumingumo</w:t>
      </w:r>
      <w:proofErr w:type="spellEnd"/>
      <w:r w:rsidRPr="00646E53">
        <w:rPr>
          <w:rFonts w:ascii="Tahoma" w:eastAsia="Tahoma" w:hAnsi="Tahoma" w:cs="Tahoma"/>
          <w:sz w:val="16"/>
          <w:szCs w:val="16"/>
          <w:lang w:eastAsia="lt-LT" w:bidi="lt-LT"/>
        </w:rPr>
        <w:t xml:space="preserve"> vertę), kurį TIEKĖJAS įsipareigoja patiekti, o PIRKĖJAS nupirkti.</w:t>
      </w:r>
    </w:p>
    <w:p w14:paraId="59345D85"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1.1.17. </w:t>
      </w:r>
      <w:r w:rsidRPr="00646E53">
        <w:rPr>
          <w:rFonts w:ascii="Tahoma" w:eastAsia="Tahoma" w:hAnsi="Tahoma" w:cs="Tahoma"/>
          <w:b/>
          <w:bCs/>
          <w:sz w:val="16"/>
          <w:szCs w:val="16"/>
          <w:lang w:eastAsia="lt-LT" w:bidi="lt-LT"/>
        </w:rPr>
        <w:t>Dujų kiekio matavimo priemonė</w:t>
      </w:r>
      <w:r w:rsidRPr="00646E53">
        <w:rPr>
          <w:rFonts w:ascii="Tahoma" w:eastAsia="Tahoma" w:hAnsi="Tahoma" w:cs="Tahoma"/>
          <w:sz w:val="16"/>
          <w:szCs w:val="16"/>
          <w:lang w:eastAsia="lt-LT" w:bidi="lt-LT"/>
        </w:rPr>
        <w:t xml:space="preserve"> - dujų skaitiklis, dujų tūrio korektorius, tūrio konvertavimo įtaisas ar kiti atitinkami įrenginiai, kurie naudojami dujų kiekiui matuoti.</w:t>
      </w:r>
    </w:p>
    <w:p w14:paraId="48F49BF2"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1.1.18. </w:t>
      </w:r>
      <w:r w:rsidRPr="00646E53">
        <w:rPr>
          <w:rFonts w:ascii="Tahoma" w:eastAsia="Tahoma" w:hAnsi="Tahoma" w:cs="Tahoma"/>
          <w:b/>
          <w:bCs/>
          <w:sz w:val="16"/>
          <w:szCs w:val="16"/>
          <w:lang w:eastAsia="lt-LT" w:bidi="lt-LT"/>
        </w:rPr>
        <w:t xml:space="preserve">Para </w:t>
      </w:r>
      <w:r w:rsidRPr="00646E53">
        <w:rPr>
          <w:rFonts w:ascii="Tahoma" w:eastAsia="Tahoma" w:hAnsi="Tahoma" w:cs="Tahoma"/>
          <w:sz w:val="16"/>
          <w:szCs w:val="16"/>
          <w:lang w:eastAsia="lt-LT" w:bidi="lt-LT"/>
        </w:rPr>
        <w:t>- laikotarpis, prasidedantis kiekvienos dienos 7.00 val. ir pasibaigiantis kitos dienos 7.00 val.</w:t>
      </w:r>
    </w:p>
    <w:p w14:paraId="6B0F6A94"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1.1.19. </w:t>
      </w:r>
      <w:r w:rsidRPr="00646E53">
        <w:rPr>
          <w:rFonts w:ascii="Tahoma" w:eastAsia="Tahoma" w:hAnsi="Tahoma" w:cs="Tahoma"/>
          <w:b/>
          <w:bCs/>
          <w:sz w:val="16"/>
          <w:szCs w:val="16"/>
          <w:lang w:eastAsia="lt-LT" w:bidi="lt-LT"/>
        </w:rPr>
        <w:t>Metai</w:t>
      </w:r>
      <w:r w:rsidRPr="00646E53">
        <w:rPr>
          <w:rFonts w:ascii="Tahoma" w:eastAsia="Tahoma" w:hAnsi="Tahoma" w:cs="Tahoma"/>
          <w:sz w:val="16"/>
          <w:szCs w:val="16"/>
          <w:lang w:eastAsia="lt-LT" w:bidi="lt-LT"/>
        </w:rPr>
        <w:t xml:space="preserve"> - laikotarpis, prasidedantis bet kurių metų sausio 1 d. 7.00 val. ir besibaigiantis kitų metų sausio 1 d. 7.00 val.</w:t>
      </w:r>
    </w:p>
    <w:p w14:paraId="49789D89"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1.1.20. </w:t>
      </w:r>
      <w:r w:rsidRPr="00646E53">
        <w:rPr>
          <w:rFonts w:ascii="Tahoma" w:eastAsia="Tahoma" w:hAnsi="Tahoma" w:cs="Tahoma"/>
          <w:b/>
          <w:bCs/>
          <w:sz w:val="16"/>
          <w:szCs w:val="16"/>
          <w:lang w:eastAsia="lt-LT" w:bidi="lt-LT"/>
        </w:rPr>
        <w:t>Ataskaitinis laikotarpis</w:t>
      </w:r>
      <w:r w:rsidRPr="00646E53">
        <w:rPr>
          <w:rFonts w:ascii="Tahoma" w:eastAsia="Tahoma" w:hAnsi="Tahoma" w:cs="Tahoma"/>
          <w:sz w:val="16"/>
          <w:szCs w:val="16"/>
          <w:lang w:eastAsia="lt-LT" w:bidi="lt-LT"/>
        </w:rPr>
        <w:t xml:space="preserve"> - laikotarpis nuo pirmos mėnesio kalendorinės dienos iki paskutinės mėnesio kalendorinės dienos. Kiekvienas ataskaitinis laikotarpis prasideda pirmą ataskaitinio laikotarpio dieną 7.00 val. ir baigiasi kito ataskaitinio laikotarpio pirmą dieną 7.00 val.</w:t>
      </w:r>
    </w:p>
    <w:p w14:paraId="33406EA8" w14:textId="6F989835"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1.1.21. </w:t>
      </w:r>
      <w:r w:rsidRPr="00646E53">
        <w:rPr>
          <w:rFonts w:ascii="Tahoma" w:eastAsia="Tahoma" w:hAnsi="Tahoma" w:cs="Tahoma"/>
          <w:b/>
          <w:bCs/>
          <w:sz w:val="16"/>
          <w:szCs w:val="16"/>
          <w:lang w:eastAsia="lt-LT" w:bidi="lt-LT"/>
        </w:rPr>
        <w:t>Prekės pristatymo vieta</w:t>
      </w:r>
      <w:r w:rsidRPr="00646E53">
        <w:rPr>
          <w:rFonts w:ascii="Tahoma" w:eastAsia="Tahoma" w:hAnsi="Tahoma" w:cs="Tahoma"/>
          <w:sz w:val="16"/>
          <w:szCs w:val="16"/>
          <w:lang w:eastAsia="lt-LT" w:bidi="lt-LT"/>
        </w:rPr>
        <w:t xml:space="preserve"> - </w:t>
      </w:r>
      <w:r w:rsidR="00235F9A" w:rsidRPr="00235F9A">
        <w:rPr>
          <w:rFonts w:ascii="Tahoma" w:eastAsia="Tahoma" w:hAnsi="Tahoma" w:cs="Tahoma"/>
          <w:sz w:val="16"/>
          <w:szCs w:val="16"/>
          <w:lang w:eastAsia="lt-LT" w:bidi="lt-LT"/>
        </w:rPr>
        <w:t>perdavimo sistemos virtualus prekybos taškas (VTP) arba kitas teisės aktuose nustatytas dujų perdavimo sistemos taškas, kuriame TIEKĖJAS perduoda Gamtines dujas PIRKĖJUI arba jo paskirtam sistemos naudotojui. Prekės pristatymo vieta (-</w:t>
      </w:r>
      <w:proofErr w:type="spellStart"/>
      <w:r w:rsidR="00235F9A" w:rsidRPr="00235F9A">
        <w:rPr>
          <w:rFonts w:ascii="Tahoma" w:eastAsia="Tahoma" w:hAnsi="Tahoma" w:cs="Tahoma"/>
          <w:sz w:val="16"/>
          <w:szCs w:val="16"/>
          <w:lang w:eastAsia="lt-LT" w:bidi="lt-LT"/>
        </w:rPr>
        <w:t>os</w:t>
      </w:r>
      <w:proofErr w:type="spellEnd"/>
      <w:r w:rsidR="00235F9A" w:rsidRPr="00235F9A">
        <w:rPr>
          <w:rFonts w:ascii="Tahoma" w:eastAsia="Tahoma" w:hAnsi="Tahoma" w:cs="Tahoma"/>
          <w:sz w:val="16"/>
          <w:szCs w:val="16"/>
          <w:lang w:eastAsia="lt-LT" w:bidi="lt-LT"/>
        </w:rPr>
        <w:t>) nurodoma (-</w:t>
      </w:r>
      <w:proofErr w:type="spellStart"/>
      <w:r w:rsidR="00235F9A" w:rsidRPr="00235F9A">
        <w:rPr>
          <w:rFonts w:ascii="Tahoma" w:eastAsia="Tahoma" w:hAnsi="Tahoma" w:cs="Tahoma"/>
          <w:sz w:val="16"/>
          <w:szCs w:val="16"/>
          <w:lang w:eastAsia="lt-LT" w:bidi="lt-LT"/>
        </w:rPr>
        <w:t>os</w:t>
      </w:r>
      <w:proofErr w:type="spellEnd"/>
      <w:r w:rsidR="00235F9A" w:rsidRPr="00235F9A">
        <w:rPr>
          <w:rFonts w:ascii="Tahoma" w:eastAsia="Tahoma" w:hAnsi="Tahoma" w:cs="Tahoma"/>
          <w:sz w:val="16"/>
          <w:szCs w:val="16"/>
          <w:lang w:eastAsia="lt-LT" w:bidi="lt-LT"/>
        </w:rPr>
        <w:t>) Pirkimo sutarties priede.</w:t>
      </w:r>
    </w:p>
    <w:p w14:paraId="49E1ED5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1.1.22. </w:t>
      </w:r>
      <w:r w:rsidRPr="00646E53">
        <w:rPr>
          <w:rFonts w:ascii="Tahoma" w:eastAsia="Tahoma" w:hAnsi="Tahoma" w:cs="Tahoma"/>
          <w:b/>
          <w:bCs/>
          <w:sz w:val="16"/>
          <w:szCs w:val="16"/>
          <w:lang w:eastAsia="lt-LT" w:bidi="lt-LT"/>
        </w:rPr>
        <w:t xml:space="preserve">Objektas </w:t>
      </w:r>
      <w:r w:rsidRPr="00646E53">
        <w:rPr>
          <w:rFonts w:ascii="Tahoma" w:eastAsia="Tahoma" w:hAnsi="Tahoma" w:cs="Tahoma"/>
          <w:sz w:val="16"/>
          <w:szCs w:val="16"/>
          <w:lang w:eastAsia="lt-LT" w:bidi="lt-LT"/>
        </w:rPr>
        <w:t>- PIRKĖJUI nuosavybės teise priklausantis ar kitais teisėtais pagrindais valdomas objektas, kuriame vartojamos dujos ir kuriame yra įrengta dujų kiekio apskaitos vieta (su dujų kiekio matavimo priemonėmis). Objekto (-ų) sąrašo forma pateikiama Pirkimo sutarties priedo lentelėje Nr. 4, kurią PIRKĖJAS užpildęs pateikia TIEKĖJUI pasirašydamas sutartį. Objektų sąrašas yra neatskiriama šios Pirkimo sutarties dalis.</w:t>
      </w:r>
    </w:p>
    <w:p w14:paraId="4276A5A9" w14:textId="785DC380" w:rsidR="00E03F9E" w:rsidRPr="00FC7027" w:rsidRDefault="00E03F9E" w:rsidP="00E03F9E">
      <w:pPr>
        <w:tabs>
          <w:tab w:val="left" w:pos="494"/>
        </w:tabs>
        <w:autoSpaceDE/>
        <w:autoSpaceDN/>
        <w:jc w:val="both"/>
        <w:rPr>
          <w:rFonts w:ascii="Tahoma" w:eastAsia="Tahoma" w:hAnsi="Tahoma" w:cs="Tahoma"/>
          <w:sz w:val="16"/>
          <w:szCs w:val="16"/>
          <w:lang w:eastAsia="lt-LT" w:bidi="lt-LT"/>
        </w:rPr>
      </w:pPr>
      <w:r w:rsidRPr="00FC7027">
        <w:rPr>
          <w:rFonts w:ascii="Tahoma" w:eastAsia="Tahoma" w:hAnsi="Tahoma" w:cs="Tahoma"/>
          <w:sz w:val="16"/>
          <w:szCs w:val="16"/>
          <w:lang w:eastAsia="lt-LT" w:bidi="lt-LT"/>
        </w:rPr>
        <w:t xml:space="preserve">1.1.26. </w:t>
      </w:r>
      <w:r w:rsidRPr="00FC7027">
        <w:rPr>
          <w:rFonts w:ascii="Tahoma" w:eastAsia="Tahoma" w:hAnsi="Tahoma" w:cs="Tahoma"/>
          <w:b/>
          <w:bCs/>
          <w:sz w:val="16"/>
          <w:szCs w:val="16"/>
          <w:lang w:eastAsia="lt-LT" w:bidi="lt-LT"/>
        </w:rPr>
        <w:t>Gamtinių dujų vartojimo pajėgumai (toliau – Vartojimo pajėgumai)</w:t>
      </w:r>
      <w:r w:rsidRPr="00FC7027">
        <w:rPr>
          <w:rFonts w:ascii="Tahoma" w:eastAsia="Tahoma" w:hAnsi="Tahoma" w:cs="Tahoma"/>
          <w:sz w:val="16"/>
          <w:szCs w:val="16"/>
          <w:lang w:eastAsia="lt-LT" w:bidi="lt-LT"/>
        </w:rPr>
        <w:t xml:space="preserve"> – PIRKĖJUI reikalingas perduoti didžiausias Gamtinių dujų Paros kiekis konkrečioje dujų pristatymo vietoje, kuris reikalingas PIRKĖJO maksimaliems Gamtinių dujų vartojimo poreikiams užtikrinti. Vartojimo pajėgumai nustatomi aktualios redakcijos 2012 m. lapkričio 7 d. Lietuvos Respublikos Vyriausybės nutarimu Nr. 1354 „Dėl Gamtinių dujų tiekimo diversifikavimo tvarkos aprašo patvirtinimo“ (toliau – Aprašas) nustatyta tvarka</w:t>
      </w:r>
      <w:r w:rsidR="00812A72" w:rsidRPr="00FC7027">
        <w:rPr>
          <w:rFonts w:ascii="Tahoma" w:eastAsia="Tahoma" w:hAnsi="Tahoma" w:cs="Tahoma"/>
          <w:sz w:val="16"/>
          <w:szCs w:val="16"/>
          <w:lang w:eastAsia="lt-LT" w:bidi="lt-LT"/>
        </w:rPr>
        <w:t xml:space="preserve"> ir naudojami tik Gamtinių dujų tiekimo saugumo papildomos dedamosios apskaičiavimo tikslais.</w:t>
      </w:r>
    </w:p>
    <w:p w14:paraId="5CBE214E" w14:textId="77777777" w:rsidR="00E03F9E" w:rsidRPr="001C22B0" w:rsidRDefault="00E03F9E" w:rsidP="00E03F9E">
      <w:pPr>
        <w:tabs>
          <w:tab w:val="left" w:pos="494"/>
        </w:tabs>
        <w:autoSpaceDE/>
        <w:autoSpaceDN/>
        <w:jc w:val="both"/>
        <w:rPr>
          <w:rFonts w:ascii="Tahoma" w:eastAsia="Tahoma" w:hAnsi="Tahoma" w:cs="Tahoma"/>
          <w:sz w:val="16"/>
          <w:szCs w:val="16"/>
          <w:lang w:eastAsia="lt-LT" w:bidi="lt-LT"/>
        </w:rPr>
      </w:pPr>
      <w:r w:rsidRPr="00F019CC">
        <w:rPr>
          <w:rFonts w:ascii="Tahoma" w:eastAsia="Tahoma" w:hAnsi="Tahoma" w:cs="Tahoma"/>
          <w:sz w:val="16"/>
          <w:szCs w:val="16"/>
          <w:lang w:eastAsia="lt-LT" w:bidi="lt-LT"/>
        </w:rPr>
        <w:t xml:space="preserve">1.1.27. </w:t>
      </w:r>
      <w:r w:rsidRPr="00F019CC">
        <w:rPr>
          <w:rFonts w:ascii="Tahoma" w:eastAsia="Tahoma" w:hAnsi="Tahoma" w:cs="Tahoma"/>
          <w:b/>
          <w:bCs/>
          <w:sz w:val="16"/>
          <w:szCs w:val="16"/>
          <w:lang w:eastAsia="lt-LT" w:bidi="lt-LT"/>
        </w:rPr>
        <w:t>Dujų tiekimo ir vartojimo taisyklės (toliau - Tiekimo taisyklės)</w:t>
      </w:r>
      <w:r w:rsidRPr="00F019CC">
        <w:rPr>
          <w:rFonts w:ascii="Tahoma" w:eastAsia="Tahoma" w:hAnsi="Tahoma" w:cs="Tahoma"/>
          <w:sz w:val="16"/>
          <w:szCs w:val="16"/>
          <w:lang w:eastAsia="lt-LT" w:bidi="lt-LT"/>
        </w:rPr>
        <w:t xml:space="preserve"> - aktualios redakcijos 2014 m. spalio 10 d. Lietuvos Respublikos energetikos ministro įsakymu Nr. 1-248 „Dėl gamtinių dujų tiekimo ir vartojimo taisyklių patvirtinimo“ patvirtintos gamtinių dujų </w:t>
      </w:r>
      <w:r w:rsidRPr="001C22B0">
        <w:rPr>
          <w:rFonts w:ascii="Tahoma" w:eastAsia="Tahoma" w:hAnsi="Tahoma" w:cs="Tahoma"/>
          <w:sz w:val="16"/>
          <w:szCs w:val="16"/>
          <w:lang w:eastAsia="lt-LT" w:bidi="lt-LT"/>
        </w:rPr>
        <w:t>tiekimo ir vartojimo taisyklės, kurios nustato ir reguliuoja dujų vartotojų santykius su dujų įmonėmis ir dujų įmonių tarpusavio santykius tiekiant ir skirstant Gamtines dujas.</w:t>
      </w:r>
    </w:p>
    <w:p w14:paraId="0510902C" w14:textId="77777777" w:rsidR="00E03F9E" w:rsidRPr="001C22B0" w:rsidRDefault="00E03F9E" w:rsidP="00E03F9E">
      <w:pPr>
        <w:tabs>
          <w:tab w:val="left" w:pos="494"/>
        </w:tabs>
        <w:autoSpaceDE/>
        <w:autoSpaceDN/>
        <w:jc w:val="both"/>
        <w:rPr>
          <w:rFonts w:ascii="Tahoma" w:eastAsia="Tahoma" w:hAnsi="Tahoma" w:cs="Tahoma"/>
          <w:sz w:val="16"/>
          <w:szCs w:val="16"/>
          <w:lang w:eastAsia="lt-LT" w:bidi="lt-LT"/>
        </w:rPr>
      </w:pPr>
      <w:r w:rsidRPr="001C22B0">
        <w:rPr>
          <w:rFonts w:ascii="Tahoma" w:eastAsia="Tahoma" w:hAnsi="Tahoma" w:cs="Tahoma"/>
          <w:sz w:val="16"/>
          <w:szCs w:val="16"/>
          <w:lang w:eastAsia="lt-LT" w:bidi="lt-LT"/>
        </w:rPr>
        <w:t xml:space="preserve">1.1.28. </w:t>
      </w:r>
      <w:r w:rsidRPr="001C22B0">
        <w:rPr>
          <w:rFonts w:ascii="Tahoma" w:eastAsia="Tahoma" w:hAnsi="Tahoma" w:cs="Tahoma"/>
          <w:b/>
          <w:bCs/>
          <w:sz w:val="16"/>
          <w:szCs w:val="16"/>
          <w:lang w:eastAsia="lt-LT" w:bidi="lt-LT"/>
        </w:rPr>
        <w:t>Naudojimosi perdavimo sistemos operatoriaus gamtinių dujų perdavimo sistema taisyklės (toliau - Perdavimo taisyklės)</w:t>
      </w:r>
      <w:r w:rsidRPr="001C22B0">
        <w:rPr>
          <w:rFonts w:ascii="Tahoma" w:eastAsia="Tahoma" w:hAnsi="Tahoma" w:cs="Tahoma"/>
          <w:sz w:val="16"/>
          <w:szCs w:val="16"/>
          <w:lang w:eastAsia="lt-LT" w:bidi="lt-LT"/>
        </w:rPr>
        <w:t xml:space="preserve"> - aktualios redakcijos PSO taisyklės, kurios taikomos PSO valdomos dujų perdavimo sistemos esamiems ir potencialiems sistemos naudotojams, asmenims, kurių dujų sistemos prijungtos prie PSO sistemos. Aktualios redakcijos PSO taisyklės skelbiamos PSO tinklapyje.</w:t>
      </w:r>
    </w:p>
    <w:p w14:paraId="67778B80" w14:textId="77777777" w:rsidR="00E03F9E" w:rsidRPr="001C22B0" w:rsidRDefault="00E03F9E" w:rsidP="00E03F9E">
      <w:pPr>
        <w:tabs>
          <w:tab w:val="left" w:pos="494"/>
        </w:tabs>
        <w:autoSpaceDE/>
        <w:autoSpaceDN/>
        <w:jc w:val="both"/>
        <w:rPr>
          <w:rFonts w:ascii="Tahoma" w:eastAsia="Tahoma" w:hAnsi="Tahoma" w:cs="Tahoma"/>
          <w:sz w:val="16"/>
          <w:szCs w:val="16"/>
          <w:lang w:eastAsia="lt-LT" w:bidi="lt-LT"/>
        </w:rPr>
      </w:pPr>
      <w:r w:rsidRPr="001C22B0">
        <w:rPr>
          <w:rFonts w:ascii="Tahoma" w:eastAsia="Tahoma" w:hAnsi="Tahoma" w:cs="Tahoma"/>
          <w:sz w:val="16"/>
          <w:szCs w:val="16"/>
          <w:lang w:eastAsia="lt-LT" w:bidi="lt-LT"/>
        </w:rPr>
        <w:lastRenderedPageBreak/>
        <w:t xml:space="preserve">1.1.29. </w:t>
      </w:r>
      <w:r w:rsidRPr="001C22B0">
        <w:rPr>
          <w:rFonts w:ascii="Tahoma" w:eastAsia="Tahoma" w:hAnsi="Tahoma" w:cs="Tahoma"/>
          <w:b/>
          <w:bCs/>
          <w:sz w:val="16"/>
          <w:szCs w:val="16"/>
          <w:lang w:eastAsia="lt-LT" w:bidi="lt-LT"/>
        </w:rPr>
        <w:t>Naudojimosi skirstymo sistemos operatoriaus gamtinių dujų skirstymo sistema taisyklės (toliau - Skirstymo taisyklės)</w:t>
      </w:r>
      <w:r w:rsidRPr="001C22B0">
        <w:rPr>
          <w:rFonts w:ascii="Tahoma" w:eastAsia="Tahoma" w:hAnsi="Tahoma" w:cs="Tahoma"/>
          <w:sz w:val="16"/>
          <w:szCs w:val="16"/>
          <w:lang w:eastAsia="lt-LT" w:bidi="lt-LT"/>
        </w:rPr>
        <w:t xml:space="preserve"> - aktualios redakcijos SSO taisyklės, kurios taikomos SSO valdomos dujų skirstymo sistemos esamiems ir potencialiems sistemos naudotojams, asmenims, kurių dujų sistemos prijungtos prie SSO sistemos. Aktualios redakcijos SSO taisyklės skelbiamos SSO, prie kurio sistemos yra prijungtas PIRKĖJAS, tinklapyje.</w:t>
      </w:r>
    </w:p>
    <w:p w14:paraId="6AF79FCF"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1.1.31. </w:t>
      </w:r>
      <w:r w:rsidRPr="00646E53">
        <w:rPr>
          <w:rFonts w:ascii="Tahoma" w:eastAsia="Tahoma" w:hAnsi="Tahoma" w:cs="Tahoma"/>
          <w:b/>
          <w:bCs/>
          <w:sz w:val="16"/>
          <w:szCs w:val="16"/>
          <w:lang w:eastAsia="lt-LT" w:bidi="lt-LT"/>
        </w:rPr>
        <w:t>ACER agentūra</w:t>
      </w:r>
      <w:r w:rsidRPr="00646E53">
        <w:rPr>
          <w:rFonts w:ascii="Tahoma" w:eastAsia="Tahoma" w:hAnsi="Tahoma" w:cs="Tahoma"/>
          <w:sz w:val="16"/>
          <w:szCs w:val="16"/>
          <w:lang w:eastAsia="lt-LT" w:bidi="lt-LT"/>
        </w:rPr>
        <w:t xml:space="preserve"> - Energetikos reguliavimo institucijų bendradarbiavimo agentūra, įsteigta vadovaujantis aktualios redakcijos 2009 m. liepos 13 d. Europos Parlamento ir Tarybos reglamentu (EB) Nr. 713/2009.</w:t>
      </w:r>
    </w:p>
    <w:p w14:paraId="38BAB9B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1.1.32. </w:t>
      </w:r>
      <w:r w:rsidRPr="00646E53">
        <w:rPr>
          <w:rFonts w:ascii="Tahoma" w:eastAsia="Tahoma" w:hAnsi="Tahoma" w:cs="Tahoma"/>
          <w:b/>
          <w:bCs/>
          <w:sz w:val="16"/>
          <w:szCs w:val="16"/>
          <w:lang w:eastAsia="lt-LT" w:bidi="lt-LT"/>
        </w:rPr>
        <w:t>Įgyvendinimo reglamentas</w:t>
      </w:r>
      <w:r w:rsidRPr="00646E53">
        <w:rPr>
          <w:rFonts w:ascii="Tahoma" w:eastAsia="Tahoma" w:hAnsi="Tahoma" w:cs="Tahoma"/>
          <w:sz w:val="16"/>
          <w:szCs w:val="16"/>
          <w:lang w:eastAsia="lt-LT" w:bidi="lt-LT"/>
        </w:rPr>
        <w:t xml:space="preserve"> - Europos Komisijos aktualios redakcijos 2014 m. gruodžio 17 d. įgyvendinimo reglamentas (ES) Nr. 1348/2014 dėl duomenų teikimo, kuriuo įgyvendinamos REMIT reglamento 8 straipsnio 2 ir 6 dalys.</w:t>
      </w:r>
    </w:p>
    <w:p w14:paraId="6E738283"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1.1.33. </w:t>
      </w:r>
      <w:r w:rsidRPr="00646E53">
        <w:rPr>
          <w:rFonts w:ascii="Tahoma" w:eastAsia="Tahoma" w:hAnsi="Tahoma" w:cs="Tahoma"/>
          <w:b/>
          <w:bCs/>
          <w:sz w:val="16"/>
          <w:szCs w:val="16"/>
          <w:lang w:eastAsia="lt-LT" w:bidi="lt-LT"/>
        </w:rPr>
        <w:t>REMIT reglamentas</w:t>
      </w:r>
      <w:r w:rsidRPr="00646E53">
        <w:rPr>
          <w:rFonts w:ascii="Tahoma" w:eastAsia="Tahoma" w:hAnsi="Tahoma" w:cs="Tahoma"/>
          <w:sz w:val="16"/>
          <w:szCs w:val="16"/>
          <w:lang w:eastAsia="lt-LT" w:bidi="lt-LT"/>
        </w:rPr>
        <w:t xml:space="preserve"> - aktualios redakcijos 2011 m. spalio 25 d. Europos Parlamento ir Tarybos Reglamentas (ES) Nr. 1227/2011 dėl didmeninės energijos rinkos vientisumo ir skaidrumo.</w:t>
      </w:r>
    </w:p>
    <w:p w14:paraId="6062BE0B" w14:textId="77777777" w:rsidR="00E03F9E"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1.1.34. </w:t>
      </w:r>
      <w:r w:rsidRPr="00646E53">
        <w:rPr>
          <w:rFonts w:ascii="Tahoma" w:eastAsia="Tahoma" w:hAnsi="Tahoma" w:cs="Tahoma"/>
          <w:b/>
          <w:bCs/>
          <w:sz w:val="16"/>
          <w:szCs w:val="16"/>
          <w:lang w:eastAsia="lt-LT" w:bidi="lt-LT"/>
        </w:rPr>
        <w:t>NVS</w:t>
      </w:r>
      <w:r w:rsidRPr="00646E53">
        <w:rPr>
          <w:rFonts w:ascii="Tahoma" w:eastAsia="Tahoma" w:hAnsi="Tahoma" w:cs="Tahoma"/>
          <w:sz w:val="16"/>
          <w:szCs w:val="16"/>
          <w:lang w:eastAsia="lt-LT" w:bidi="lt-LT"/>
        </w:rPr>
        <w:t>- nuotolinio duomenų surinkimo ir valdymo sistema.</w:t>
      </w:r>
    </w:p>
    <w:p w14:paraId="47219FE9" w14:textId="49025A30" w:rsidR="00E03F9E" w:rsidRPr="002D4583" w:rsidRDefault="00FF55C7" w:rsidP="00E03F9E">
      <w:pPr>
        <w:tabs>
          <w:tab w:val="left" w:pos="494"/>
        </w:tabs>
        <w:autoSpaceDE/>
        <w:autoSpaceDN/>
        <w:jc w:val="both"/>
        <w:rPr>
          <w:rFonts w:ascii="Tahoma" w:eastAsia="Tahoma" w:hAnsi="Tahoma" w:cs="Tahoma"/>
          <w:sz w:val="16"/>
          <w:szCs w:val="16"/>
          <w:lang w:eastAsia="lt-LT" w:bidi="lt-LT"/>
        </w:rPr>
      </w:pPr>
      <w:r w:rsidRPr="002D4583">
        <w:rPr>
          <w:rFonts w:ascii="Tahoma" w:eastAsia="Tahoma" w:hAnsi="Tahoma" w:cs="Tahoma"/>
          <w:sz w:val="16"/>
          <w:szCs w:val="16"/>
          <w:lang w:eastAsia="lt-LT" w:bidi="lt-LT"/>
        </w:rPr>
        <w:t>1.1.37.</w:t>
      </w:r>
      <w:r w:rsidR="00E03F9E" w:rsidRPr="002D4583">
        <w:rPr>
          <w:rFonts w:ascii="Tahoma" w:eastAsia="Tahoma" w:hAnsi="Tahoma" w:cs="Tahoma"/>
          <w:sz w:val="16"/>
          <w:szCs w:val="16"/>
          <w:lang w:eastAsia="lt-LT" w:bidi="lt-LT"/>
        </w:rPr>
        <w:t xml:space="preserve"> Kitos sąvokos, tokios kaip viršutinis dujų </w:t>
      </w:r>
      <w:proofErr w:type="spellStart"/>
      <w:r w:rsidR="00E03F9E" w:rsidRPr="002D4583">
        <w:rPr>
          <w:rFonts w:ascii="Tahoma" w:eastAsia="Tahoma" w:hAnsi="Tahoma" w:cs="Tahoma"/>
          <w:sz w:val="16"/>
          <w:szCs w:val="16"/>
          <w:lang w:eastAsia="lt-LT" w:bidi="lt-LT"/>
        </w:rPr>
        <w:t>šilumingumas</w:t>
      </w:r>
      <w:proofErr w:type="spellEnd"/>
      <w:r w:rsidR="00E03F9E" w:rsidRPr="002D4583">
        <w:rPr>
          <w:rFonts w:ascii="Tahoma" w:eastAsia="Tahoma" w:hAnsi="Tahoma" w:cs="Tahoma"/>
          <w:sz w:val="16"/>
          <w:szCs w:val="16"/>
          <w:lang w:eastAsia="lt-LT" w:bidi="lt-LT"/>
        </w:rPr>
        <w:t xml:space="preserve">, </w:t>
      </w:r>
      <w:proofErr w:type="spellStart"/>
      <w:r w:rsidR="00E03F9E" w:rsidRPr="002D4583">
        <w:rPr>
          <w:rFonts w:ascii="Tahoma" w:eastAsia="Tahoma" w:hAnsi="Tahoma" w:cs="Tahoma"/>
          <w:sz w:val="16"/>
          <w:szCs w:val="16"/>
          <w:lang w:eastAsia="lt-LT" w:bidi="lt-LT"/>
        </w:rPr>
        <w:t>Q</w:t>
      </w:r>
      <w:r w:rsidR="00E03F9E" w:rsidRPr="002D4583">
        <w:rPr>
          <w:rFonts w:ascii="Tahoma" w:eastAsia="Tahoma" w:hAnsi="Tahoma" w:cs="Tahoma"/>
          <w:sz w:val="10"/>
          <w:szCs w:val="10"/>
          <w:lang w:eastAsia="lt-LT" w:bidi="lt-LT"/>
        </w:rPr>
        <w:t>max</w:t>
      </w:r>
      <w:proofErr w:type="spellEnd"/>
      <w:r w:rsidR="00E03F9E" w:rsidRPr="002D4583">
        <w:rPr>
          <w:rFonts w:ascii="Tahoma" w:eastAsia="Tahoma" w:hAnsi="Tahoma" w:cs="Tahoma"/>
          <w:sz w:val="16"/>
          <w:szCs w:val="16"/>
          <w:lang w:eastAsia="lt-LT" w:bidi="lt-LT"/>
        </w:rPr>
        <w:t xml:space="preserve">, </w:t>
      </w:r>
      <w:proofErr w:type="spellStart"/>
      <w:r w:rsidR="00E03F9E" w:rsidRPr="002D4583">
        <w:rPr>
          <w:rFonts w:ascii="Tahoma" w:eastAsia="Tahoma" w:hAnsi="Tahoma" w:cs="Tahoma"/>
          <w:sz w:val="16"/>
          <w:szCs w:val="16"/>
          <w:lang w:eastAsia="lt-LT" w:bidi="lt-LT"/>
        </w:rPr>
        <w:t>Q</w:t>
      </w:r>
      <w:r w:rsidR="00E03F9E" w:rsidRPr="002D4583">
        <w:rPr>
          <w:rFonts w:ascii="Tahoma" w:eastAsia="Tahoma" w:hAnsi="Tahoma" w:cs="Tahoma"/>
          <w:sz w:val="10"/>
          <w:szCs w:val="10"/>
          <w:lang w:eastAsia="lt-LT" w:bidi="lt-LT"/>
        </w:rPr>
        <w:t>min</w:t>
      </w:r>
      <w:proofErr w:type="spellEnd"/>
      <w:r w:rsidR="00E03F9E" w:rsidRPr="002D4583">
        <w:rPr>
          <w:rFonts w:ascii="Tahoma" w:eastAsia="Tahoma" w:hAnsi="Tahoma" w:cs="Tahoma"/>
          <w:sz w:val="16"/>
          <w:szCs w:val="16"/>
          <w:lang w:eastAsia="lt-LT" w:bidi="lt-LT"/>
        </w:rPr>
        <w:t>, ketvirtis, mėnuo, techninis vartojimo pajėgumas, vartotojo duomenys, vartotojo prekybos duomenys ir kt., yra apibrėžtos aktualių redakcijų galiojančiuose teisės aktuose - 2011 m. birželio 30 d. Nr. XI-1564 Lietuvos Respublikos Gamtinių dujų įstatyme, Perdavimo taisyklėse, Skirstymo taisyklėse, Tiekimo taisyklėse, Įgyvendinimo ir REMIT reglamentuose bei kituose Lietuvos Respublikos gamtinių dujų sektorių reglamentuojančiuose teisės aktuose.</w:t>
      </w:r>
    </w:p>
    <w:p w14:paraId="70008768" w14:textId="7A4AB029" w:rsidR="00E03F9E" w:rsidRPr="00646E53" w:rsidRDefault="00FF55C7" w:rsidP="00E03F9E">
      <w:pPr>
        <w:tabs>
          <w:tab w:val="left" w:pos="494"/>
        </w:tabs>
        <w:autoSpaceDE/>
        <w:autoSpaceDN/>
        <w:jc w:val="both"/>
        <w:rPr>
          <w:rFonts w:ascii="Tahoma" w:eastAsia="Tahoma" w:hAnsi="Tahoma" w:cs="Tahoma"/>
          <w:sz w:val="16"/>
          <w:szCs w:val="16"/>
          <w:lang w:eastAsia="lt-LT" w:bidi="lt-LT"/>
        </w:rPr>
      </w:pPr>
      <w:r w:rsidRPr="002D4583">
        <w:rPr>
          <w:rFonts w:ascii="Tahoma" w:eastAsia="Tahoma" w:hAnsi="Tahoma" w:cs="Tahoma"/>
          <w:sz w:val="16"/>
          <w:szCs w:val="16"/>
          <w:lang w:eastAsia="lt-LT" w:bidi="lt-LT"/>
        </w:rPr>
        <w:t>1.1.38</w:t>
      </w:r>
      <w:r w:rsidR="002D474A" w:rsidRPr="002D4583">
        <w:rPr>
          <w:rFonts w:ascii="Tahoma" w:eastAsia="Tahoma" w:hAnsi="Tahoma" w:cs="Tahoma"/>
          <w:sz w:val="16"/>
          <w:szCs w:val="16"/>
          <w:lang w:eastAsia="lt-LT" w:bidi="lt-LT"/>
        </w:rPr>
        <w:t>.</w:t>
      </w:r>
      <w:r w:rsidR="00E03F9E" w:rsidRPr="002D4583">
        <w:rPr>
          <w:rFonts w:ascii="Tahoma" w:eastAsia="Tahoma" w:hAnsi="Tahoma" w:cs="Tahoma"/>
          <w:sz w:val="16"/>
          <w:szCs w:val="16"/>
          <w:lang w:eastAsia="lt-LT" w:bidi="lt-LT"/>
        </w:rPr>
        <w:t xml:space="preserve"> Kitos Pirkimo sutartyje vartojamos sąvokos atitinka Lietuvos Respublikos viešųjų pirkimų įstatyme (toliau – VPĮ), Lietuvos Respublikos civiliniame kodekse</w:t>
      </w:r>
      <w:r w:rsidR="00E03F9E" w:rsidRPr="00646E53">
        <w:rPr>
          <w:rFonts w:ascii="Tahoma" w:eastAsia="Tahoma" w:hAnsi="Tahoma" w:cs="Tahoma"/>
          <w:sz w:val="16"/>
          <w:szCs w:val="16"/>
          <w:lang w:eastAsia="lt-LT" w:bidi="lt-LT"/>
        </w:rPr>
        <w:t xml:space="preserve"> (toliau – Civilinis kodeksas) ir juos įgyvendinančiuose teisės aktuose nustatytas sąvokas, išskyrus atvejus, kai Pirkimo sutartyje apibrėžta kitaip.</w:t>
      </w:r>
    </w:p>
    <w:p w14:paraId="5F5791D9"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3D830F6B" w14:textId="77777777" w:rsidR="00E03F9E" w:rsidRPr="00646E53" w:rsidRDefault="00E03F9E" w:rsidP="00E03F9E">
      <w:pPr>
        <w:widowControl/>
        <w:numPr>
          <w:ilvl w:val="1"/>
          <w:numId w:val="14"/>
        </w:numPr>
        <w:tabs>
          <w:tab w:val="left" w:pos="270"/>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nurodyta reikšmė skaičiais ir žodžiais skiriasi, vadovaujamasi žodžiais nurodyta reikšme.</w:t>
      </w:r>
    </w:p>
    <w:p w14:paraId="7C6B6173" w14:textId="5F7D73B6" w:rsidR="00E03F9E" w:rsidRPr="007F215F" w:rsidRDefault="00E03F9E" w:rsidP="007F215F">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Pirkimo nenurodyta kitaip, trukmė ir terminai skaičiuojami kalendorinėmis dienomis.</w:t>
      </w:r>
    </w:p>
    <w:p w14:paraId="3E86801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48ED1AB8" w14:textId="77777777" w:rsidR="00E03F9E" w:rsidRPr="00646E53" w:rsidRDefault="00E03F9E" w:rsidP="00E03F9E">
      <w:pPr>
        <w:autoSpaceDE/>
        <w:autoSpaceDN/>
        <w:jc w:val="both"/>
        <w:rPr>
          <w:rFonts w:ascii="Tahoma" w:eastAsia="Courier New" w:hAnsi="Tahoma" w:cs="Tahoma"/>
          <w:b/>
          <w:bCs/>
          <w:color w:val="000000"/>
          <w:sz w:val="16"/>
          <w:szCs w:val="16"/>
          <w:lang w:eastAsia="lt-LT" w:bidi="lt-LT"/>
        </w:rPr>
      </w:pPr>
      <w:bookmarkStart w:id="4" w:name="bookmark4"/>
      <w:r w:rsidRPr="00646E53">
        <w:rPr>
          <w:rFonts w:ascii="Tahoma" w:eastAsia="Courier New" w:hAnsi="Tahoma" w:cs="Tahoma"/>
          <w:b/>
          <w:bCs/>
          <w:color w:val="000000"/>
          <w:sz w:val="16"/>
          <w:szCs w:val="16"/>
          <w:lang w:eastAsia="lt-LT" w:bidi="lt-LT"/>
        </w:rPr>
        <w:t>2. Pirkimo sutarties dalykas</w:t>
      </w:r>
      <w:bookmarkEnd w:id="4"/>
    </w:p>
    <w:p w14:paraId="4B26E44D"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2.1. Šios Pirkimo sutarties dalykas yra Prekės, nurodytos Pirkimo sutarties priede ir aprašytos Techninėje specifikacijoje.</w:t>
      </w:r>
    </w:p>
    <w:p w14:paraId="2E11478C" w14:textId="77777777" w:rsidR="00E03F9E"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713CD2E1" w14:textId="5F0118CC" w:rsidR="00A81A86" w:rsidRPr="00E95860" w:rsidRDefault="00A81A86" w:rsidP="00E03F9E">
      <w:pPr>
        <w:autoSpaceDE/>
        <w:autoSpaceDN/>
        <w:jc w:val="both"/>
        <w:rPr>
          <w:rFonts w:ascii="Tahoma" w:eastAsia="Courier New" w:hAnsi="Tahoma" w:cs="Tahoma"/>
          <w:color w:val="000000"/>
          <w:sz w:val="16"/>
          <w:szCs w:val="16"/>
          <w:lang w:eastAsia="lt-LT" w:bidi="lt-LT"/>
        </w:rPr>
      </w:pPr>
      <w:r w:rsidRPr="00A81A86">
        <w:rPr>
          <w:rFonts w:ascii="Tahoma" w:eastAsia="Courier New" w:hAnsi="Tahoma" w:cs="Tahoma"/>
          <w:color w:val="000000"/>
          <w:sz w:val="16"/>
          <w:szCs w:val="16"/>
          <w:lang w:eastAsia="lt-LT" w:bidi="lt-LT"/>
        </w:rPr>
        <w:t xml:space="preserve">2.3. </w:t>
      </w:r>
      <w:r w:rsidR="002E1981" w:rsidRPr="002E1981">
        <w:rPr>
          <w:rFonts w:ascii="Tahoma" w:eastAsia="Courier New" w:hAnsi="Tahoma" w:cs="Tahoma"/>
          <w:color w:val="000000"/>
          <w:sz w:val="16"/>
          <w:szCs w:val="16"/>
          <w:lang w:eastAsia="lt-LT" w:bidi="lt-LT"/>
        </w:rPr>
        <w:t>Šia Pirkimo sutartimi PIRKĖJAS įsigyja tik gamtines dujas. Dujų perdavimo ir (ar) skirstymo paslaugos nėra šios Pirkimo sutarties dalykas. PIRKĖJAS įsipareigoja iki dujų tiekimo pradžios savarankiškai sudaryti ir visą Pirkimo sutarties galiojimo laikotarpį užtikrinti galiojančias sutartis su atitinkamu sistemos operatoriumi (-</w:t>
      </w:r>
      <w:proofErr w:type="spellStart"/>
      <w:r w:rsidR="002E1981" w:rsidRPr="002E1981">
        <w:rPr>
          <w:rFonts w:ascii="Tahoma" w:eastAsia="Courier New" w:hAnsi="Tahoma" w:cs="Tahoma"/>
          <w:color w:val="000000"/>
          <w:sz w:val="16"/>
          <w:szCs w:val="16"/>
          <w:lang w:eastAsia="lt-LT" w:bidi="lt-LT"/>
        </w:rPr>
        <w:t>iais</w:t>
      </w:r>
      <w:proofErr w:type="spellEnd"/>
      <w:r w:rsidR="002E1981" w:rsidRPr="002E1981">
        <w:rPr>
          <w:rFonts w:ascii="Tahoma" w:eastAsia="Courier New" w:hAnsi="Tahoma" w:cs="Tahoma"/>
          <w:color w:val="000000"/>
          <w:sz w:val="16"/>
          <w:szCs w:val="16"/>
          <w:lang w:eastAsia="lt-LT" w:bidi="lt-LT"/>
        </w:rPr>
        <w:t xml:space="preserve">), jeigu tokios sutartys yra būtinos pagal galiojančius teisės aktus. </w:t>
      </w:r>
      <w:r w:rsidR="00F04D90" w:rsidRPr="00F04D90">
        <w:rPr>
          <w:rFonts w:ascii="Tahoma" w:eastAsia="Courier New" w:hAnsi="Tahoma" w:cs="Tahoma"/>
          <w:color w:val="000000"/>
          <w:sz w:val="16"/>
          <w:szCs w:val="16"/>
          <w:lang w:eastAsia="lt-LT" w:bidi="lt-LT"/>
        </w:rPr>
        <w:t>PIRKĖJAS atsako už perdavimo pajėgumų, skirstymo pajėgumų ir kitų teisės aktuose nustatytų paslaugų užsakymą bei apmokėjimą tiek, kiek šios pareigos pagal teisės aktus nėra priskirtos TIEKĖJUI. TIEKĖJAS sąskaitas faktūras teikia tik už pagal šią Pirkimo sutartį patiektas gamtines dujas.</w:t>
      </w:r>
    </w:p>
    <w:p w14:paraId="29FB582D" w14:textId="5E8B244A" w:rsidR="009077BE" w:rsidRPr="00646E53" w:rsidRDefault="009077BE" w:rsidP="00E03F9E">
      <w:pPr>
        <w:autoSpaceDE/>
        <w:autoSpaceDN/>
        <w:jc w:val="both"/>
        <w:rPr>
          <w:rFonts w:ascii="Tahoma" w:eastAsia="Courier New" w:hAnsi="Tahoma" w:cs="Tahoma"/>
          <w:color w:val="000000"/>
          <w:sz w:val="16"/>
          <w:szCs w:val="16"/>
          <w:lang w:eastAsia="lt-LT" w:bidi="lt-LT"/>
        </w:rPr>
      </w:pPr>
      <w:r w:rsidRPr="00E95860">
        <w:rPr>
          <w:rFonts w:ascii="Tahoma" w:eastAsia="Courier New" w:hAnsi="Tahoma" w:cs="Tahoma"/>
          <w:color w:val="000000"/>
          <w:sz w:val="16"/>
          <w:szCs w:val="16"/>
          <w:lang w:eastAsia="lt-LT" w:bidi="lt-LT"/>
        </w:rPr>
        <w:t>2.</w:t>
      </w:r>
      <w:r w:rsidR="00A81A86" w:rsidRPr="00E95860">
        <w:rPr>
          <w:rFonts w:ascii="Tahoma" w:eastAsia="Courier New" w:hAnsi="Tahoma" w:cs="Tahoma"/>
          <w:color w:val="000000"/>
          <w:sz w:val="16"/>
          <w:szCs w:val="16"/>
          <w:lang w:eastAsia="lt-LT" w:bidi="lt-LT"/>
        </w:rPr>
        <w:t>4</w:t>
      </w:r>
      <w:r w:rsidRPr="00E95860">
        <w:rPr>
          <w:rFonts w:ascii="Tahoma" w:eastAsia="Courier New" w:hAnsi="Tahoma" w:cs="Tahoma"/>
          <w:color w:val="000000"/>
          <w:sz w:val="16"/>
          <w:szCs w:val="16"/>
          <w:lang w:eastAsia="lt-LT" w:bidi="lt-LT"/>
        </w:rPr>
        <w:t>. Europos</w:t>
      </w:r>
      <w:r w:rsidRPr="009077BE">
        <w:rPr>
          <w:rFonts w:ascii="Tahoma" w:eastAsia="Courier New" w:hAnsi="Tahoma" w:cs="Tahoma"/>
          <w:color w:val="000000"/>
          <w:sz w:val="16"/>
          <w:szCs w:val="16"/>
          <w:lang w:eastAsia="lt-LT" w:bidi="lt-LT"/>
        </w:rPr>
        <w:t xml:space="preserve"> Sąjungos apyvartinių taršos leidimų prekybos sistemos 2 (</w:t>
      </w:r>
      <w:r w:rsidR="00740C83">
        <w:rPr>
          <w:rFonts w:ascii="Tahoma" w:eastAsia="Courier New" w:hAnsi="Tahoma" w:cs="Tahoma"/>
          <w:color w:val="000000"/>
          <w:sz w:val="16"/>
          <w:szCs w:val="16"/>
          <w:lang w:eastAsia="lt-LT" w:bidi="lt-LT"/>
        </w:rPr>
        <w:t xml:space="preserve">toliau - </w:t>
      </w:r>
      <w:r w:rsidRPr="009077BE">
        <w:rPr>
          <w:rFonts w:ascii="Tahoma" w:eastAsia="Courier New" w:hAnsi="Tahoma" w:cs="Tahoma"/>
          <w:color w:val="000000"/>
          <w:sz w:val="16"/>
          <w:szCs w:val="16"/>
          <w:lang w:eastAsia="lt-LT" w:bidi="lt-LT"/>
        </w:rPr>
        <w:t>ES ATLPS 2) prievolių vykdymas nėra šios Pirkimo sutarties dalykas. TIEKĖJAS neteikia su ES ATLPS 2 susijusių paslaugų ir netaiko ES ATLPS 2 dedamosios. Už teisės aktuose nustatytų ES ATLPS 2 prievolių vykdymą ir su tuo susijusių mokėjimų atlikimą atsako PIRKĖJAS.</w:t>
      </w:r>
    </w:p>
    <w:p w14:paraId="6180CC39" w14:textId="797CB3C1"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w:t>
      </w:r>
      <w:r w:rsidR="00A81A86">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 xml:space="preserve">. PIRKĖJAS numato galimybę įsigyti TIEKĖJO pasiūlyme arba Techninėje specifikacijoje nenurodytų, tačiau su viešojo pirkimo objektu susijusių Prekių neviršijant 10 (dešimt) procentų Pradinės sutarties vertės. </w:t>
      </w:r>
    </w:p>
    <w:p w14:paraId="55A86C09" w14:textId="77777777" w:rsidR="00E03F9E" w:rsidRPr="00646E53" w:rsidRDefault="00E03F9E" w:rsidP="00E03F9E">
      <w:pPr>
        <w:jc w:val="both"/>
        <w:rPr>
          <w:rFonts w:ascii="Tahoma" w:hAnsi="Tahoma" w:cs="Tahoma"/>
          <w:sz w:val="16"/>
          <w:szCs w:val="16"/>
        </w:rPr>
      </w:pPr>
    </w:p>
    <w:p w14:paraId="39457BD9" w14:textId="23827B01" w:rsidR="00E03F9E" w:rsidRPr="00646E53" w:rsidRDefault="0006695D" w:rsidP="00E03F9E">
      <w:pPr>
        <w:rPr>
          <w:rFonts w:ascii="Tahoma" w:hAnsi="Tahoma" w:cs="Tahoma"/>
          <w:b/>
          <w:bCs/>
          <w:sz w:val="16"/>
          <w:szCs w:val="16"/>
        </w:rPr>
      </w:pPr>
      <w:r>
        <w:rPr>
          <w:rFonts w:ascii="Tahoma" w:hAnsi="Tahoma" w:cs="Tahoma"/>
          <w:b/>
          <w:bCs/>
          <w:sz w:val="16"/>
          <w:szCs w:val="16"/>
        </w:rPr>
        <w:t>3</w:t>
      </w:r>
      <w:r w:rsidR="00E03F9E" w:rsidRPr="00646E53">
        <w:rPr>
          <w:rFonts w:ascii="Tahoma" w:hAnsi="Tahoma" w:cs="Tahoma"/>
          <w:b/>
          <w:bCs/>
          <w:sz w:val="16"/>
          <w:szCs w:val="16"/>
        </w:rPr>
        <w:t>. Šalių teisės ir pareigos</w:t>
      </w:r>
    </w:p>
    <w:p w14:paraId="39AD00DC" w14:textId="3690C3AB" w:rsidR="00E03F9E" w:rsidRPr="00646E53" w:rsidRDefault="0006695D" w:rsidP="00E03F9E">
      <w:pPr>
        <w:jc w:val="both"/>
        <w:rPr>
          <w:rFonts w:ascii="Tahoma" w:hAnsi="Tahoma" w:cs="Tahoma"/>
          <w:sz w:val="16"/>
          <w:szCs w:val="16"/>
        </w:rPr>
      </w:pPr>
      <w:r>
        <w:rPr>
          <w:rFonts w:ascii="Tahoma" w:hAnsi="Tahoma" w:cs="Tahoma"/>
          <w:sz w:val="16"/>
          <w:szCs w:val="16"/>
        </w:rPr>
        <w:t>3</w:t>
      </w:r>
      <w:r w:rsidR="00E03F9E" w:rsidRPr="00646E53">
        <w:rPr>
          <w:rFonts w:ascii="Tahoma" w:hAnsi="Tahoma" w:cs="Tahoma"/>
          <w:sz w:val="16"/>
          <w:szCs w:val="16"/>
        </w:rPr>
        <w:t>.1. PIRKĖJAS įsipareigoja:</w:t>
      </w:r>
    </w:p>
    <w:p w14:paraId="3D06C745" w14:textId="638DD5DB" w:rsidR="00E03F9E" w:rsidRPr="00646E53" w:rsidRDefault="0006695D" w:rsidP="00E03F9E">
      <w:pPr>
        <w:jc w:val="both"/>
        <w:rPr>
          <w:rFonts w:ascii="Tahoma" w:hAnsi="Tahoma" w:cs="Tahoma"/>
          <w:sz w:val="16"/>
          <w:szCs w:val="16"/>
        </w:rPr>
      </w:pPr>
      <w:r>
        <w:rPr>
          <w:rFonts w:ascii="Tahoma" w:hAnsi="Tahoma" w:cs="Tahoma"/>
          <w:sz w:val="16"/>
          <w:szCs w:val="16"/>
        </w:rPr>
        <w:t>3</w:t>
      </w:r>
      <w:r w:rsidR="00E03F9E" w:rsidRPr="00646E53">
        <w:rPr>
          <w:rFonts w:ascii="Tahoma" w:hAnsi="Tahoma" w:cs="Tahoma"/>
          <w:sz w:val="16"/>
          <w:szCs w:val="16"/>
        </w:rPr>
        <w:t>.1.1. per Pirkimo sutarties galiojimo terminą nupirkti minimalų Pirkimo sutarties priede nurodytų Prekių kiekį;</w:t>
      </w:r>
    </w:p>
    <w:p w14:paraId="4817899E" w14:textId="0FC63ECE" w:rsidR="00E03F9E" w:rsidRPr="00646E53" w:rsidRDefault="0006695D" w:rsidP="00E03F9E">
      <w:pPr>
        <w:jc w:val="both"/>
        <w:rPr>
          <w:rFonts w:ascii="Tahoma" w:hAnsi="Tahoma" w:cs="Tahoma"/>
          <w:sz w:val="16"/>
          <w:szCs w:val="16"/>
        </w:rPr>
      </w:pPr>
      <w:r>
        <w:rPr>
          <w:rFonts w:ascii="Tahoma" w:hAnsi="Tahoma" w:cs="Tahoma"/>
          <w:sz w:val="16"/>
          <w:szCs w:val="16"/>
        </w:rPr>
        <w:t>3</w:t>
      </w:r>
      <w:r w:rsidR="00E03F9E" w:rsidRPr="00646E53">
        <w:rPr>
          <w:rFonts w:ascii="Tahoma" w:hAnsi="Tahoma" w:cs="Tahoma"/>
          <w:sz w:val="16"/>
          <w:szCs w:val="16"/>
        </w:rPr>
        <w:t>.1.2. sudaryti visas nuo PIRKĖJO priklausančias būtinas sąlygas TIEKĖJUI tiekti Prekę Pirkimo sutartyje nustatyta tvarka;</w:t>
      </w:r>
    </w:p>
    <w:p w14:paraId="4A074D49" w14:textId="72AF1F1A" w:rsidR="00E03F9E" w:rsidRPr="00646E53" w:rsidRDefault="0006695D" w:rsidP="00E03F9E">
      <w:pPr>
        <w:jc w:val="both"/>
        <w:rPr>
          <w:rFonts w:ascii="Tahoma" w:hAnsi="Tahoma" w:cs="Tahoma"/>
          <w:sz w:val="16"/>
          <w:szCs w:val="16"/>
        </w:rPr>
      </w:pPr>
      <w:r>
        <w:rPr>
          <w:rFonts w:ascii="Tahoma" w:hAnsi="Tahoma" w:cs="Tahoma"/>
          <w:sz w:val="16"/>
          <w:szCs w:val="16"/>
        </w:rPr>
        <w:t>3</w:t>
      </w:r>
      <w:r w:rsidR="00E03F9E" w:rsidRPr="00646E53">
        <w:rPr>
          <w:rFonts w:ascii="Tahoma" w:hAnsi="Tahoma" w:cs="Tahoma"/>
          <w:sz w:val="16"/>
          <w:szCs w:val="16"/>
        </w:rPr>
        <w:t>.1.3. Pirkimo sutartyje ir (ar) teisės aktų nustatyta tvarka deklaruoti suvartotą dujų kiekį bei Dujų kiekio matavimo priemonių rodmenis;</w:t>
      </w:r>
    </w:p>
    <w:p w14:paraId="152CD006" w14:textId="66A6B120" w:rsidR="00E03F9E" w:rsidRPr="00646E53" w:rsidRDefault="0006695D" w:rsidP="00E03F9E">
      <w:pPr>
        <w:jc w:val="both"/>
        <w:rPr>
          <w:rFonts w:ascii="Tahoma" w:hAnsi="Tahoma" w:cs="Tahoma"/>
          <w:sz w:val="16"/>
          <w:szCs w:val="16"/>
        </w:rPr>
      </w:pPr>
      <w:r>
        <w:rPr>
          <w:rFonts w:ascii="Tahoma" w:hAnsi="Tahoma" w:cs="Tahoma"/>
          <w:sz w:val="16"/>
          <w:szCs w:val="16"/>
        </w:rPr>
        <w:t>3</w:t>
      </w:r>
      <w:r w:rsidR="00E03F9E" w:rsidRPr="00646E53">
        <w:rPr>
          <w:rFonts w:ascii="Tahoma" w:hAnsi="Tahoma" w:cs="Tahoma"/>
          <w:sz w:val="16"/>
          <w:szCs w:val="16"/>
        </w:rPr>
        <w:t>.1.4. už tinkamai patiektą Prekę laiku atsiskaityti su TIEKĖJU Pirkimo sutartyje nustatytomis sąlygomis ir tvarka;</w:t>
      </w:r>
    </w:p>
    <w:p w14:paraId="73353C3C" w14:textId="48D2A28C" w:rsidR="00E03F9E" w:rsidRPr="00646E53" w:rsidRDefault="0006695D" w:rsidP="00E03F9E">
      <w:pPr>
        <w:jc w:val="both"/>
        <w:rPr>
          <w:rFonts w:ascii="Tahoma" w:hAnsi="Tahoma" w:cs="Tahoma"/>
          <w:sz w:val="16"/>
          <w:szCs w:val="16"/>
        </w:rPr>
      </w:pPr>
      <w:r>
        <w:rPr>
          <w:rFonts w:ascii="Tahoma" w:hAnsi="Tahoma" w:cs="Tahoma"/>
          <w:sz w:val="16"/>
          <w:szCs w:val="16"/>
        </w:rPr>
        <w:t>3</w:t>
      </w:r>
      <w:r w:rsidR="00E03F9E" w:rsidRPr="00646E53">
        <w:rPr>
          <w:rFonts w:ascii="Tahoma" w:hAnsi="Tahoma" w:cs="Tahoma"/>
          <w:sz w:val="16"/>
          <w:szCs w:val="16"/>
        </w:rPr>
        <w:t>.1.5. nedelsiant raštu informuoti TIEKĖJĄ apie nuosavybės ar valdymo ir naudojimo teisių Prekių pristatymo vietoje perleidimą tretiesiems asmenims, jų praradimą, apribojimą ar kitokį suvaržymą;</w:t>
      </w:r>
    </w:p>
    <w:p w14:paraId="5C54C3A1" w14:textId="0943B66F" w:rsidR="00E03F9E" w:rsidRPr="00646E53" w:rsidRDefault="0006695D" w:rsidP="00E03F9E">
      <w:pPr>
        <w:jc w:val="both"/>
        <w:rPr>
          <w:rFonts w:ascii="Tahoma" w:hAnsi="Tahoma" w:cs="Tahoma"/>
          <w:sz w:val="16"/>
          <w:szCs w:val="16"/>
        </w:rPr>
      </w:pPr>
      <w:r>
        <w:rPr>
          <w:rFonts w:ascii="Tahoma" w:hAnsi="Tahoma" w:cs="Tahoma"/>
          <w:sz w:val="16"/>
          <w:szCs w:val="16"/>
        </w:rPr>
        <w:t>3</w:t>
      </w:r>
      <w:r w:rsidR="00E03F9E" w:rsidRPr="00646E53">
        <w:rPr>
          <w:rFonts w:ascii="Tahoma" w:hAnsi="Tahoma" w:cs="Tahoma"/>
          <w:sz w:val="16"/>
          <w:szCs w:val="16"/>
        </w:rPr>
        <w:t>.1.6. įrengti, naudoti, eksploatuoti, taip pat užtikrinti tinkamą PIRKĖJUI priklausančių dujų sistemų būklę, kad jos atitiktų teisės aktų keliamus reikalavimus ir nekeltų grėsmės SSO dujų sistemų normaliam veikimui, žmonių gyvybei, sveikatai ar turtui, neturėtų neigiamos įtakos dujų kokybei;</w:t>
      </w:r>
    </w:p>
    <w:p w14:paraId="3AE1DED1" w14:textId="5F85D3C9" w:rsidR="00E03F9E" w:rsidRPr="00646E53" w:rsidRDefault="0006695D" w:rsidP="00E03F9E">
      <w:pPr>
        <w:jc w:val="both"/>
        <w:rPr>
          <w:rFonts w:ascii="Tahoma" w:hAnsi="Tahoma" w:cs="Tahoma"/>
          <w:sz w:val="16"/>
          <w:szCs w:val="16"/>
        </w:rPr>
      </w:pPr>
      <w:r>
        <w:rPr>
          <w:rFonts w:ascii="Tahoma" w:hAnsi="Tahoma" w:cs="Tahoma"/>
          <w:sz w:val="16"/>
          <w:szCs w:val="16"/>
        </w:rPr>
        <w:t>3</w:t>
      </w:r>
      <w:r w:rsidR="00E03F9E" w:rsidRPr="00646E53">
        <w:rPr>
          <w:rFonts w:ascii="Tahoma" w:hAnsi="Tahoma" w:cs="Tahoma"/>
          <w:sz w:val="16"/>
          <w:szCs w:val="16"/>
        </w:rPr>
        <w:t>.1.7. vartoti dujas leistiname Dujų kiekio matavimo priemonių matavimo diapazone (</w:t>
      </w:r>
      <w:proofErr w:type="spellStart"/>
      <w:r w:rsidR="00E03F9E" w:rsidRPr="00646E53">
        <w:rPr>
          <w:rFonts w:ascii="Tahoma" w:hAnsi="Tahoma" w:cs="Tahoma"/>
          <w:sz w:val="16"/>
          <w:szCs w:val="16"/>
        </w:rPr>
        <w:t>Qmin-Qmax</w:t>
      </w:r>
      <w:proofErr w:type="spellEnd"/>
      <w:r w:rsidR="00E03F9E" w:rsidRPr="00646E53">
        <w:rPr>
          <w:rFonts w:ascii="Tahoma" w:hAnsi="Tahoma" w:cs="Tahoma"/>
          <w:sz w:val="16"/>
          <w:szCs w:val="16"/>
        </w:rPr>
        <w:t>);</w:t>
      </w:r>
    </w:p>
    <w:p w14:paraId="062DBDEA" w14:textId="17EBC4A3" w:rsidR="00E03F9E" w:rsidRPr="007F22E9" w:rsidRDefault="0006695D" w:rsidP="00E03F9E">
      <w:pPr>
        <w:jc w:val="both"/>
        <w:rPr>
          <w:rFonts w:ascii="Tahoma" w:hAnsi="Tahoma" w:cs="Tahoma"/>
          <w:sz w:val="16"/>
          <w:szCs w:val="16"/>
        </w:rPr>
      </w:pPr>
      <w:r>
        <w:rPr>
          <w:rFonts w:ascii="Tahoma" w:hAnsi="Tahoma" w:cs="Tahoma"/>
          <w:sz w:val="16"/>
          <w:szCs w:val="16"/>
        </w:rPr>
        <w:t>3</w:t>
      </w:r>
      <w:r w:rsidR="00E03F9E" w:rsidRPr="007F22E9">
        <w:rPr>
          <w:rFonts w:ascii="Tahoma" w:hAnsi="Tahoma" w:cs="Tahoma"/>
          <w:sz w:val="16"/>
          <w:szCs w:val="16"/>
        </w:rPr>
        <w:t>.1.8. leisti SSO darbuotojams ar kitiems jo įgaliotiems asmenims, pateikusiems tarnybinius pažymėjimus, eksploatuoti PIRKĖJO teritorijoje ar pastatuose esančius ir SSO priklausančias dujų sistemas bei dujų įrenginius;</w:t>
      </w:r>
    </w:p>
    <w:p w14:paraId="23DB6026" w14:textId="0D07098E" w:rsidR="00E03F9E" w:rsidRPr="007F22E9" w:rsidRDefault="0006695D" w:rsidP="00E03F9E">
      <w:pPr>
        <w:jc w:val="both"/>
        <w:rPr>
          <w:rFonts w:ascii="Tahoma" w:hAnsi="Tahoma" w:cs="Tahoma"/>
          <w:sz w:val="16"/>
          <w:szCs w:val="16"/>
        </w:rPr>
      </w:pPr>
      <w:r>
        <w:rPr>
          <w:rFonts w:ascii="Tahoma" w:hAnsi="Tahoma" w:cs="Tahoma"/>
          <w:sz w:val="16"/>
          <w:szCs w:val="16"/>
        </w:rPr>
        <w:t>3</w:t>
      </w:r>
      <w:r w:rsidR="00E03F9E" w:rsidRPr="007F22E9">
        <w:rPr>
          <w:rFonts w:ascii="Tahoma" w:hAnsi="Tahoma" w:cs="Tahoma"/>
          <w:sz w:val="16"/>
          <w:szCs w:val="16"/>
        </w:rPr>
        <w:t>.1.9. leisti SSO darbuotojams ar kitiems jo įgaliotiems asmenims, pateikusiems tarnybinius pažymėjimus, kontroliuoti tiekiamų dujų parametrus, kontroliuoti dujų vartojimo režimą, įrengti, keisti, perkelti, eksploatuoti Dujų kiekio matavimo priemones, esančias PIRKĖJO patalpose ar teritorijoje, apžiūrėti jų plombas, nustatyti Dujų kiekio matavimo priemonių rodmenis ar PIRKĖJAS laiku ir teisingai pagal Dujų kiekio matavimo priemonės rodmenis deklaruoja suvartotą dujų kiekį;</w:t>
      </w:r>
    </w:p>
    <w:p w14:paraId="320456BD" w14:textId="265E45C5" w:rsidR="00E03F9E" w:rsidRPr="007F22E9" w:rsidRDefault="0006695D" w:rsidP="00E03F9E">
      <w:pPr>
        <w:jc w:val="both"/>
        <w:rPr>
          <w:rFonts w:ascii="Tahoma" w:hAnsi="Tahoma" w:cs="Tahoma"/>
          <w:sz w:val="16"/>
          <w:szCs w:val="16"/>
        </w:rPr>
      </w:pPr>
      <w:r>
        <w:rPr>
          <w:rFonts w:ascii="Tahoma" w:hAnsi="Tahoma" w:cs="Tahoma"/>
          <w:sz w:val="16"/>
          <w:szCs w:val="16"/>
        </w:rPr>
        <w:t>3</w:t>
      </w:r>
      <w:r w:rsidR="00E03F9E" w:rsidRPr="007F22E9">
        <w:rPr>
          <w:rFonts w:ascii="Tahoma" w:hAnsi="Tahoma" w:cs="Tahoma"/>
          <w:sz w:val="16"/>
          <w:szCs w:val="16"/>
        </w:rPr>
        <w:t>.1.10. užtikrinti PIRKĖJO teritorijoje esančių skirstomųjų dujotiekių ir jų įrenginių (dujų slėgio reguliavimo įrenginių, uždaromųjų įtaisų, nuotolinio duomenų nuskaitymo ir Dujų kiekio matavimo priemonių) ir jų plombų saugumą, apsaugą nuo mechaninių pažeidimų, o pastebėjęs jų darbo sutrikimus, pažeistas plombas ar kitokius pažeidimus nedelsdamas Pirkimo sutartyje nurodytais kontaktais informuoti TIEKĖJĄ ir SSO;</w:t>
      </w:r>
    </w:p>
    <w:p w14:paraId="6B806EB1" w14:textId="77777777" w:rsidR="00E03F9E" w:rsidRPr="007F22E9" w:rsidRDefault="00E03F9E" w:rsidP="00E03F9E">
      <w:pPr>
        <w:jc w:val="both"/>
        <w:rPr>
          <w:rFonts w:ascii="Tahoma" w:hAnsi="Tahoma" w:cs="Tahoma"/>
          <w:sz w:val="16"/>
          <w:szCs w:val="16"/>
        </w:rPr>
      </w:pPr>
      <w:r w:rsidRPr="007F22E9">
        <w:rPr>
          <w:rFonts w:ascii="Tahoma" w:hAnsi="Tahoma" w:cs="Tahoma"/>
          <w:sz w:val="16"/>
          <w:szCs w:val="16"/>
        </w:rPr>
        <w:t>dalyvauti SSO keičiant dujų kiekio matavimo priemones, plombas (kai jos įrengtos PIRKĖJO valdose);</w:t>
      </w:r>
    </w:p>
    <w:p w14:paraId="39237AEE" w14:textId="735FE7B0" w:rsidR="00E03F9E" w:rsidRPr="007F22E9" w:rsidRDefault="0006695D" w:rsidP="00E03F9E">
      <w:pPr>
        <w:jc w:val="both"/>
        <w:rPr>
          <w:rFonts w:ascii="Tahoma" w:hAnsi="Tahoma" w:cs="Tahoma"/>
          <w:sz w:val="16"/>
          <w:szCs w:val="16"/>
        </w:rPr>
      </w:pPr>
      <w:r>
        <w:rPr>
          <w:rFonts w:ascii="Tahoma" w:hAnsi="Tahoma" w:cs="Tahoma"/>
          <w:sz w:val="16"/>
          <w:szCs w:val="16"/>
        </w:rPr>
        <w:t>3</w:t>
      </w:r>
      <w:r w:rsidR="00E03F9E" w:rsidRPr="007F22E9">
        <w:rPr>
          <w:rFonts w:ascii="Tahoma" w:hAnsi="Tahoma" w:cs="Tahoma"/>
          <w:sz w:val="16"/>
          <w:szCs w:val="16"/>
        </w:rPr>
        <w:t>.1.11. vykdyti dujų tiekimo apribojimo ir (ar) nutraukimo reikalavimus pagal SSO nurodymus;</w:t>
      </w:r>
    </w:p>
    <w:p w14:paraId="212FD567" w14:textId="0DCAD201" w:rsidR="00E03F9E" w:rsidRPr="007F22E9" w:rsidRDefault="0006695D" w:rsidP="00E03F9E">
      <w:pPr>
        <w:jc w:val="both"/>
        <w:rPr>
          <w:rFonts w:ascii="Tahoma" w:hAnsi="Tahoma" w:cs="Tahoma"/>
          <w:sz w:val="16"/>
          <w:szCs w:val="16"/>
        </w:rPr>
      </w:pPr>
      <w:r>
        <w:rPr>
          <w:rFonts w:ascii="Tahoma" w:hAnsi="Tahoma" w:cs="Tahoma"/>
          <w:sz w:val="16"/>
          <w:szCs w:val="16"/>
        </w:rPr>
        <w:t>3</w:t>
      </w:r>
      <w:r w:rsidR="00E03F9E" w:rsidRPr="007F22E9">
        <w:rPr>
          <w:rFonts w:ascii="Tahoma" w:hAnsi="Tahoma" w:cs="Tahoma"/>
          <w:sz w:val="16"/>
          <w:szCs w:val="16"/>
        </w:rPr>
        <w:t>.1.12. SSO pagrįstu reikalavimu atjungti savo Objektą (dujų sistemą) nuo SSO dujų sistemos teisės aktuose nurodytais atvejais ir tvarka;</w:t>
      </w:r>
    </w:p>
    <w:p w14:paraId="431A9B32" w14:textId="77777777" w:rsidR="00E03F9E" w:rsidRPr="007F22E9" w:rsidRDefault="00E03F9E" w:rsidP="00E03F9E">
      <w:pPr>
        <w:jc w:val="both"/>
        <w:rPr>
          <w:rFonts w:ascii="Tahoma" w:hAnsi="Tahoma" w:cs="Tahoma"/>
          <w:sz w:val="16"/>
          <w:szCs w:val="16"/>
        </w:rPr>
      </w:pPr>
      <w:r w:rsidRPr="007F22E9">
        <w:rPr>
          <w:rFonts w:ascii="Tahoma" w:hAnsi="Tahoma" w:cs="Tahoma"/>
          <w:sz w:val="16"/>
          <w:szCs w:val="16"/>
        </w:rPr>
        <w:t>teikti SSO visą pagrįstai reikalaujamą informaciją, susijusią su PIRKĖJO dujų sistemos ir įrenginių prijungimu, technine būkle ir veikimu;</w:t>
      </w:r>
    </w:p>
    <w:p w14:paraId="6EC0B1A4" w14:textId="77777777" w:rsidR="00E03F9E" w:rsidRPr="007F22E9" w:rsidRDefault="00E03F9E" w:rsidP="00E03F9E">
      <w:pPr>
        <w:jc w:val="both"/>
        <w:rPr>
          <w:rFonts w:ascii="Tahoma" w:hAnsi="Tahoma" w:cs="Tahoma"/>
          <w:sz w:val="16"/>
          <w:szCs w:val="16"/>
        </w:rPr>
      </w:pPr>
      <w:r w:rsidRPr="007F22E9">
        <w:rPr>
          <w:rFonts w:ascii="Tahoma" w:hAnsi="Tahoma" w:cs="Tahoma"/>
          <w:sz w:val="16"/>
          <w:szCs w:val="16"/>
        </w:rPr>
        <w:t>vykdyti SSO ir (ar) Valstybinės energetikos reguliavimo tarybos (toliau - VERT) įpareigojimus (nurodymus) pertvarkyti, rekonstruoti ar suremontuoti PIRKĖJUI priklausančią dujų sistemą, kai jos būklė kelia tiesioginį pavojų žmonių gyvybei, sveikatai ar turtui;</w:t>
      </w:r>
    </w:p>
    <w:p w14:paraId="3669EF50" w14:textId="159BE930" w:rsidR="00D60050" w:rsidRPr="007F22E9" w:rsidRDefault="0006695D" w:rsidP="00D60050">
      <w:pPr>
        <w:jc w:val="both"/>
        <w:rPr>
          <w:rFonts w:ascii="Tahoma" w:eastAsia="Courier New" w:hAnsi="Tahoma" w:cs="Tahoma"/>
          <w:color w:val="000000"/>
          <w:sz w:val="16"/>
          <w:szCs w:val="16"/>
          <w:lang w:eastAsia="lt-LT" w:bidi="lt-LT"/>
        </w:rPr>
      </w:pPr>
      <w:r>
        <w:rPr>
          <w:rFonts w:ascii="Tahoma" w:hAnsi="Tahoma" w:cs="Tahoma"/>
          <w:sz w:val="16"/>
          <w:szCs w:val="16"/>
        </w:rPr>
        <w:t>3</w:t>
      </w:r>
      <w:r w:rsidR="00E03F9E" w:rsidRPr="007F22E9">
        <w:rPr>
          <w:rFonts w:ascii="Tahoma" w:hAnsi="Tahoma" w:cs="Tahoma"/>
          <w:sz w:val="16"/>
          <w:szCs w:val="16"/>
        </w:rPr>
        <w:t>.1.13. užtikrinti Dujų kiekio matavimo priemonėms, įrengtoms PIRKĖJO valdose, prijungimo metu ar atskirai su SSO suderintas matavimo</w:t>
      </w:r>
      <w:r w:rsidR="00D60050" w:rsidRPr="007F22E9">
        <w:rPr>
          <w:rFonts w:ascii="Tahoma" w:hAnsi="Tahoma" w:cs="Tahoma"/>
          <w:sz w:val="16"/>
          <w:szCs w:val="16"/>
        </w:rPr>
        <w:t xml:space="preserve"> </w:t>
      </w:r>
      <w:r w:rsidR="00D60050" w:rsidRPr="007F22E9">
        <w:rPr>
          <w:rFonts w:ascii="Tahoma" w:eastAsia="Courier New" w:hAnsi="Tahoma" w:cs="Tahoma"/>
          <w:color w:val="000000"/>
          <w:sz w:val="16"/>
          <w:szCs w:val="16"/>
          <w:lang w:eastAsia="lt-LT" w:bidi="lt-LT"/>
        </w:rPr>
        <w:t>priemonių darbo sąlygas;</w:t>
      </w:r>
    </w:p>
    <w:p w14:paraId="190EA34F" w14:textId="4E85899E" w:rsidR="00D60050" w:rsidRPr="00646E53" w:rsidRDefault="0006695D"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.1.14. vykdyti kitas PIRKĖJO pareigas, nustatytas Skirstymo taisyklėse, Tiekimo taisyklėse, Lietuvos Respublikos gamtinių dujų įstatyme ir kituose aktualios redakcijos teisės aktuose;</w:t>
      </w:r>
    </w:p>
    <w:p w14:paraId="619BDFF8" w14:textId="5AD50A21" w:rsidR="00D60050" w:rsidRPr="00646E53" w:rsidRDefault="0006695D" w:rsidP="00D60050">
      <w:pPr>
        <w:autoSpaceDE/>
        <w:autoSpaceDN/>
        <w:rPr>
          <w:rFonts w:ascii="Courier New" w:eastAsia="Courier New" w:hAnsi="Courier New" w:cs="Tahoma"/>
          <w:b/>
          <w:bCs/>
          <w:color w:val="000000"/>
          <w:sz w:val="16"/>
          <w:szCs w:val="16"/>
          <w:lang w:eastAsia="lt-LT" w:bidi="lt-LT"/>
        </w:rPr>
      </w:pPr>
      <w:r>
        <w:rPr>
          <w:rFonts w:ascii="Tahoma" w:eastAsia="Courier New" w:hAnsi="Tahoma" w:cs="Tahoma"/>
          <w:color w:val="000000"/>
          <w:sz w:val="16"/>
          <w:szCs w:val="16"/>
          <w:lang w:eastAsia="lt-LT" w:bidi="lt-LT"/>
        </w:rPr>
        <w:lastRenderedPageBreak/>
        <w:t>3</w:t>
      </w:r>
      <w:r w:rsidR="00D60050" w:rsidRPr="00646E53">
        <w:rPr>
          <w:rFonts w:ascii="Tahoma" w:eastAsia="Courier New" w:hAnsi="Tahoma" w:cs="Tahoma"/>
          <w:color w:val="000000"/>
          <w:sz w:val="16"/>
          <w:szCs w:val="16"/>
          <w:lang w:eastAsia="lt-LT" w:bidi="lt-LT"/>
        </w:rPr>
        <w:t>.1.15. sumokėti TIEKĖJUI už priimtas Prekes Pirkimo sutartyje nustatytą kainą Pirkimo sutartyje nustatytomis sąlygomis ir tvarka;</w:t>
      </w:r>
    </w:p>
    <w:p w14:paraId="33EC17DE" w14:textId="247D6EEA" w:rsidR="00D60050" w:rsidRDefault="0006695D"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.1.16.  bendradarbiauti su TIEKĖJU: suteikti TIEKĖJUI jo pagrįstai prašomą, PIRKĖJO turimą informaciją ir (ar) dokumentus, būtinus Pirkimo sutarčiai tinkamai ir laiku įvykdyti;</w:t>
      </w:r>
    </w:p>
    <w:p w14:paraId="36516AF0" w14:textId="673CE1F5" w:rsidR="000065C1" w:rsidRPr="00C62212" w:rsidRDefault="0006695D" w:rsidP="000065C1">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BA12E7" w:rsidRPr="00646E53">
        <w:rPr>
          <w:rFonts w:ascii="Tahoma" w:eastAsia="Courier New" w:hAnsi="Tahoma" w:cs="Tahoma"/>
          <w:color w:val="000000"/>
          <w:sz w:val="16"/>
          <w:szCs w:val="16"/>
          <w:lang w:eastAsia="lt-LT" w:bidi="lt-LT"/>
        </w:rPr>
        <w:t>.1.1</w:t>
      </w:r>
      <w:r w:rsidR="00BA12E7">
        <w:rPr>
          <w:rFonts w:ascii="Tahoma" w:eastAsia="Courier New" w:hAnsi="Tahoma" w:cs="Tahoma"/>
          <w:color w:val="000000"/>
          <w:sz w:val="16"/>
          <w:szCs w:val="16"/>
          <w:lang w:eastAsia="lt-LT" w:bidi="lt-LT"/>
        </w:rPr>
        <w:t>7</w:t>
      </w:r>
      <w:r w:rsidR="00BA12E7" w:rsidRPr="00646E53">
        <w:rPr>
          <w:rFonts w:ascii="Tahoma" w:eastAsia="Courier New" w:hAnsi="Tahoma" w:cs="Tahoma"/>
          <w:color w:val="000000"/>
          <w:sz w:val="16"/>
          <w:szCs w:val="16"/>
          <w:lang w:eastAsia="lt-LT" w:bidi="lt-LT"/>
        </w:rPr>
        <w:t xml:space="preserve">.  </w:t>
      </w:r>
      <w:r w:rsidR="000065C1" w:rsidRPr="00C62212">
        <w:rPr>
          <w:rFonts w:ascii="Tahoma" w:eastAsia="Courier New" w:hAnsi="Tahoma" w:cs="Tahoma"/>
          <w:color w:val="000000"/>
          <w:sz w:val="16"/>
          <w:szCs w:val="16"/>
          <w:lang w:eastAsia="lt-LT" w:bidi="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803C19" w14:textId="37F6A373" w:rsidR="000065C1" w:rsidRPr="00C62212" w:rsidRDefault="0006695D" w:rsidP="000065C1">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BA12E7" w:rsidRPr="00646E53">
        <w:rPr>
          <w:rFonts w:ascii="Tahoma" w:eastAsia="Courier New" w:hAnsi="Tahoma" w:cs="Tahoma"/>
          <w:color w:val="000000"/>
          <w:sz w:val="16"/>
          <w:szCs w:val="16"/>
          <w:lang w:eastAsia="lt-LT" w:bidi="lt-LT"/>
        </w:rPr>
        <w:t>.1.1</w:t>
      </w:r>
      <w:r w:rsidR="00BA12E7">
        <w:rPr>
          <w:rFonts w:ascii="Tahoma" w:eastAsia="Courier New" w:hAnsi="Tahoma" w:cs="Tahoma"/>
          <w:color w:val="000000"/>
          <w:sz w:val="16"/>
          <w:szCs w:val="16"/>
          <w:lang w:eastAsia="lt-LT" w:bidi="lt-LT"/>
        </w:rPr>
        <w:t>8</w:t>
      </w:r>
      <w:r w:rsidR="000065C1" w:rsidRPr="00C62212">
        <w:rPr>
          <w:rFonts w:ascii="Tahoma" w:eastAsia="Courier New" w:hAnsi="Tahoma" w:cs="Tahoma"/>
          <w:color w:val="000000"/>
          <w:sz w:val="16"/>
          <w:szCs w:val="16"/>
          <w:lang w:eastAsia="lt-LT" w:bidi="lt-LT"/>
        </w:rPr>
        <w:t>. Šalys įsipareigoja užtikrinti, kad viena kitai teiks dokumentus ir (ar) kitą informaciją, kurie yra būtini Šalių tinkamam įsipareigojimų įvykdymui pagal Sutartį.</w:t>
      </w:r>
    </w:p>
    <w:p w14:paraId="654F3756" w14:textId="11AE49BE" w:rsidR="006076AB" w:rsidRPr="000065C1" w:rsidRDefault="0006695D"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BA12E7" w:rsidRPr="00646E53">
        <w:rPr>
          <w:rFonts w:ascii="Tahoma" w:eastAsia="Courier New" w:hAnsi="Tahoma" w:cs="Tahoma"/>
          <w:color w:val="000000"/>
          <w:sz w:val="16"/>
          <w:szCs w:val="16"/>
          <w:lang w:eastAsia="lt-LT" w:bidi="lt-LT"/>
        </w:rPr>
        <w:t>.1.1</w:t>
      </w:r>
      <w:r w:rsidR="00BA12E7">
        <w:rPr>
          <w:rFonts w:ascii="Tahoma" w:eastAsia="Courier New" w:hAnsi="Tahoma" w:cs="Tahoma"/>
          <w:color w:val="000000"/>
          <w:sz w:val="16"/>
          <w:szCs w:val="16"/>
          <w:lang w:eastAsia="lt-LT" w:bidi="lt-LT"/>
        </w:rPr>
        <w:t xml:space="preserve">9. </w:t>
      </w:r>
      <w:r w:rsidR="000065C1" w:rsidRPr="00C62212">
        <w:rPr>
          <w:rFonts w:ascii="Tahoma" w:eastAsia="Courier New" w:hAnsi="Tahoma" w:cs="Tahoma"/>
          <w:color w:val="000000"/>
          <w:sz w:val="16"/>
          <w:szCs w:val="16"/>
          <w:lang w:eastAsia="lt-LT" w:bidi="lt-LT"/>
        </w:rPr>
        <w:t>Jeigu Šalis susiduria su Sutarties vykdymo kliūtimi, ji turi nedelsdama, bet ne vėliau kaip per 5 (penkias) darbo dienas, įspėti kitą Šalį apie tokias kliūtis ir imtis visų nuo jos priklausančių protingų priemonių toms kliūtims pašalinti.</w:t>
      </w:r>
    </w:p>
    <w:p w14:paraId="035C7346" w14:textId="1DC325DC" w:rsidR="00D60050" w:rsidRDefault="0006695D"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BA12E7" w:rsidRPr="00646E53">
        <w:rPr>
          <w:rFonts w:ascii="Tahoma" w:eastAsia="Courier New" w:hAnsi="Tahoma" w:cs="Tahoma"/>
          <w:color w:val="000000"/>
          <w:sz w:val="16"/>
          <w:szCs w:val="16"/>
          <w:lang w:eastAsia="lt-LT" w:bidi="lt-LT"/>
        </w:rPr>
        <w:t>.1.</w:t>
      </w:r>
      <w:r w:rsidR="00BA12E7">
        <w:rPr>
          <w:rFonts w:ascii="Tahoma" w:eastAsia="Courier New" w:hAnsi="Tahoma" w:cs="Tahoma"/>
          <w:color w:val="000000"/>
          <w:sz w:val="16"/>
          <w:szCs w:val="16"/>
          <w:lang w:eastAsia="lt-LT" w:bidi="lt-LT"/>
        </w:rPr>
        <w:t>20</w:t>
      </w:r>
      <w:r w:rsidR="00D60050" w:rsidRPr="007F215F">
        <w:rPr>
          <w:rFonts w:ascii="Tahoma" w:eastAsia="Courier New" w:hAnsi="Tahoma" w:cs="Tahoma"/>
          <w:color w:val="000000"/>
          <w:sz w:val="16"/>
          <w:szCs w:val="16"/>
          <w:lang w:eastAsia="lt-LT" w:bidi="lt-LT"/>
        </w:rPr>
        <w:t>. tinkamai vykdyti kitus įsipareigojimus, numatytus Pirkimo sutartyje ir Lietuvos Respublikoje galiojančiuose teisės aktuose.</w:t>
      </w:r>
    </w:p>
    <w:p w14:paraId="7BB4F448" w14:textId="7F229BE3" w:rsidR="005521C2" w:rsidRDefault="005521C2" w:rsidP="00D60050">
      <w:pPr>
        <w:autoSpaceDE/>
        <w:autoSpaceDN/>
        <w:rPr>
          <w:rFonts w:ascii="Tahoma" w:eastAsia="Courier New" w:hAnsi="Tahoma" w:cs="Tahoma"/>
          <w:color w:val="000000"/>
          <w:sz w:val="16"/>
          <w:szCs w:val="16"/>
          <w:lang w:eastAsia="lt-LT" w:bidi="lt-LT"/>
        </w:rPr>
      </w:pPr>
      <w:r w:rsidRPr="005521C2">
        <w:rPr>
          <w:rFonts w:ascii="Tahoma" w:eastAsia="Courier New" w:hAnsi="Tahoma" w:cs="Tahoma"/>
          <w:color w:val="000000"/>
          <w:sz w:val="16"/>
          <w:szCs w:val="16"/>
          <w:lang w:eastAsia="lt-LT" w:bidi="lt-LT"/>
        </w:rPr>
        <w:t>5.1.</w:t>
      </w:r>
      <w:r>
        <w:rPr>
          <w:rFonts w:ascii="Tahoma" w:eastAsia="Courier New" w:hAnsi="Tahoma" w:cs="Tahoma"/>
          <w:color w:val="000000"/>
          <w:sz w:val="16"/>
          <w:szCs w:val="16"/>
          <w:lang w:eastAsia="lt-LT" w:bidi="lt-LT"/>
        </w:rPr>
        <w:t>21</w:t>
      </w:r>
      <w:r w:rsidRPr="005521C2">
        <w:rPr>
          <w:rFonts w:ascii="Tahoma" w:eastAsia="Courier New" w:hAnsi="Tahoma" w:cs="Tahoma"/>
          <w:color w:val="000000"/>
          <w:sz w:val="16"/>
          <w:szCs w:val="16"/>
          <w:lang w:eastAsia="lt-LT" w:bidi="lt-LT"/>
        </w:rPr>
        <w:t>. PIRKĖJAS atsako už galiojančių sutarčių su atitinkamais sistemos operatoriais išlaikymą visą Pirkimo sutarties galiojimo laikotarpį. TIEKĖJAS neatsako už dujų tiekimo sutrikimus ar negalėjimą tiekti dujų, jeigu jie atsirado dėl PIRKĖJO nesudarytų, pasibaigusių ar kitaip negaliojančių sutarčių su sistemos operatoriais.</w:t>
      </w:r>
    </w:p>
    <w:p w14:paraId="0CBEECD2" w14:textId="4F86F0BE"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.2. PIRKĖJAS turi teisę:</w:t>
      </w:r>
    </w:p>
    <w:p w14:paraId="138FE419" w14:textId="17C78595"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 nutraukti Pirkimo sutartį Pirkimo sutarties priede nurodyto konkretaus objekto atžvilgiu (dėl kitų objektų Pirkimo sutartis lieka galioti). Nutraukus Pirkimo sutartį objekto atžvilgiu turės būti pasirašomas pakeistas objektų sąrašas ir Lietuvos Respublikos teisės aktų nustatyta tvarka apie objektą, į kurį pagal šią Pirkimo sutartį nebebus tiekiama Prekė;</w:t>
      </w:r>
    </w:p>
    <w:p w14:paraId="122E4237" w14:textId="39ECBC10"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.2.2. įtraukti naują objektą, į kurį, esant techninėms galimybėms, pagal šią Pirkimo sutartį gali būti tiekiama Prekė</w:t>
      </w:r>
      <w:r w:rsidR="00D60050" w:rsidRPr="001A3C6E">
        <w:rPr>
          <w:rFonts w:ascii="Tahoma" w:eastAsia="Courier New" w:hAnsi="Tahoma" w:cs="Tahoma"/>
          <w:strike/>
          <w:color w:val="000000"/>
          <w:sz w:val="16"/>
          <w:szCs w:val="16"/>
          <w:lang w:eastAsia="lt-LT" w:bidi="lt-LT"/>
        </w:rPr>
        <w:t xml:space="preserve">, </w:t>
      </w:r>
      <w:r w:rsidR="00D60050" w:rsidRPr="00646E53">
        <w:rPr>
          <w:rFonts w:ascii="Tahoma" w:eastAsia="Courier New" w:hAnsi="Tahoma" w:cs="Tahoma"/>
          <w:color w:val="000000"/>
          <w:sz w:val="16"/>
          <w:szCs w:val="16"/>
          <w:lang w:eastAsia="lt-LT" w:bidi="lt-LT"/>
        </w:rPr>
        <w:t>nekeičiant Pirkimo sutarties priede nurodyto (-ų) tiekiamos Prekės įkainio. Toks naujo objekto įtraukimas turės būti įforminamas abiejų Šalių rašytiniu susitarimu pasirašant pakeistą objektų sąrašą. Apie naujo objekto įtraukimą SSO ir (ar) PSO yra informuojami Lietuvos Respublikos teisės aktų nustatyta tvarka;</w:t>
      </w:r>
    </w:p>
    <w:p w14:paraId="39FE887E" w14:textId="38DD9588"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 xml:space="preserve">.2.4. prašyti TIEKĖJO pateikti informaciją ir/ar dokumentus, kuris </w:t>
      </w:r>
      <w:bookmarkStart w:id="5" w:name="_Hlk116910344"/>
      <w:r w:rsidR="00D60050" w:rsidRPr="00646E53">
        <w:rPr>
          <w:rFonts w:ascii="Tahoma" w:eastAsia="Courier New" w:hAnsi="Tahoma" w:cs="Tahoma"/>
          <w:color w:val="000000"/>
          <w:sz w:val="16"/>
          <w:szCs w:val="16"/>
          <w:lang w:eastAsia="lt-LT" w:bidi="lt-LT"/>
        </w:rPr>
        <w:t>įrodytų TIEKĖJO aplinkosaugos reikalavimą, numatytą Sutarties 5.4.8 p. laikymąsi;</w:t>
      </w:r>
    </w:p>
    <w:bookmarkEnd w:id="5"/>
    <w:p w14:paraId="176EA70C" w14:textId="49EED0B3" w:rsidR="00D60050" w:rsidRPr="00646E53" w:rsidRDefault="0006695D" w:rsidP="00D60050">
      <w:pPr>
        <w:tabs>
          <w:tab w:val="left" w:pos="534"/>
        </w:tabs>
        <w:autoSpaceDE/>
        <w:autoSpaceDN/>
        <w:spacing w:after="40"/>
        <w:jc w:val="both"/>
        <w:rPr>
          <w:rFonts w:ascii="Tahoma" w:eastAsia="Tahoma" w:hAnsi="Tahoma" w:cs="Tahoma"/>
          <w:sz w:val="16"/>
          <w:szCs w:val="16"/>
          <w:lang w:eastAsia="lt-LT" w:bidi="lt-LT"/>
        </w:rPr>
      </w:pPr>
      <w:r>
        <w:rPr>
          <w:rFonts w:ascii="Tahoma" w:eastAsia="Tahoma" w:hAnsi="Tahoma" w:cs="Tahoma"/>
          <w:sz w:val="16"/>
          <w:szCs w:val="16"/>
          <w:lang w:eastAsia="lt-LT" w:bidi="lt-LT"/>
        </w:rPr>
        <w:t>3</w:t>
      </w:r>
      <w:r w:rsidR="00D60050" w:rsidRPr="00646E53">
        <w:rPr>
          <w:rFonts w:ascii="Tahoma" w:eastAsia="Tahoma" w:hAnsi="Tahoma" w:cs="Tahoma"/>
          <w:sz w:val="16"/>
          <w:szCs w:val="16"/>
          <w:lang w:eastAsia="lt-LT" w:bidi="lt-LT"/>
        </w:rPr>
        <w:t>.2.</w:t>
      </w:r>
      <w:r w:rsidR="00BA12E7">
        <w:rPr>
          <w:rFonts w:ascii="Tahoma" w:eastAsia="Tahoma" w:hAnsi="Tahoma" w:cs="Tahoma"/>
          <w:sz w:val="16"/>
          <w:szCs w:val="16"/>
          <w:lang w:eastAsia="lt-LT" w:bidi="lt-LT"/>
        </w:rPr>
        <w:t>5</w:t>
      </w:r>
      <w:r w:rsidR="00D60050" w:rsidRPr="00646E53">
        <w:rPr>
          <w:rFonts w:ascii="Tahoma" w:eastAsia="Tahoma" w:hAnsi="Tahoma" w:cs="Tahoma"/>
          <w:sz w:val="16"/>
          <w:szCs w:val="16"/>
          <w:lang w:eastAsia="lt-LT" w:bidi="lt-LT"/>
        </w:rPr>
        <w:t>. reikalauti, kad TIEKĖJAS tinkamai ir laiku vykdytų įsipareigojimus, nurodytus Pirkimo sutartyje ir Lietuvos Respublikoje galiojančiuose teisės aktuose;</w:t>
      </w:r>
    </w:p>
    <w:p w14:paraId="0B0B22E5" w14:textId="6A308B4C"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.2.</w:t>
      </w:r>
      <w:r w:rsidR="00BA12E7">
        <w:rPr>
          <w:rFonts w:ascii="Tahoma" w:eastAsia="Courier New" w:hAnsi="Tahoma" w:cs="Tahoma"/>
          <w:color w:val="000000"/>
          <w:sz w:val="16"/>
          <w:szCs w:val="16"/>
          <w:lang w:eastAsia="lt-LT" w:bidi="lt-LT"/>
        </w:rPr>
        <w:t>6</w:t>
      </w:r>
      <w:r w:rsidR="00D60050" w:rsidRPr="00646E53">
        <w:rPr>
          <w:rFonts w:ascii="Tahoma" w:eastAsia="Courier New" w:hAnsi="Tahoma" w:cs="Tahoma"/>
          <w:color w:val="000000"/>
          <w:sz w:val="16"/>
          <w:szCs w:val="16"/>
          <w:lang w:eastAsia="lt-LT" w:bidi="lt-LT"/>
        </w:rPr>
        <w:t>. neapmokėti Europos elektroninių sąskaitų faktūrų standarto neatitinkančių sąskaitų faktūrų, jeigu TIEKĖJAS jas pateikia ne Pirkimo sutartyje numatytomis priemonėmis;</w:t>
      </w:r>
    </w:p>
    <w:p w14:paraId="4546731F" w14:textId="7CB2A006"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.2.</w:t>
      </w:r>
      <w:r w:rsidR="00BA12E7">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 išskaičiuoti netesybas ir kitus dėl TIEKĖJO kaltės patirtus nuostolius iš TIEKĖJUI mokėtinų sumų, prieš tai raštu informavęs TIEKĖJĄ;</w:t>
      </w:r>
    </w:p>
    <w:p w14:paraId="3ABB547D" w14:textId="295ADBF3"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.2.</w:t>
      </w:r>
      <w:r w:rsidR="00BA12E7">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 sustabdyti mokėjimus TIEKĖJUI, jeigu TIEKĖJAS nevykdo arba netinkamai vykdo bet kokius Pirkimo sutartimi prisiimtus ar teisės aktuose numatytus įsipareigojimus, iki kol šie įsipareigojimai nebus tinkamai įvykdyti;</w:t>
      </w:r>
    </w:p>
    <w:p w14:paraId="3FA50C49" w14:textId="3D6A33B1"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.2.</w:t>
      </w:r>
      <w:r w:rsidR="00BA12E7">
        <w:rPr>
          <w:rFonts w:ascii="Tahoma" w:eastAsia="Courier New" w:hAnsi="Tahoma" w:cs="Tahoma"/>
          <w:color w:val="000000"/>
          <w:sz w:val="16"/>
          <w:szCs w:val="16"/>
          <w:lang w:eastAsia="lt-LT" w:bidi="lt-LT"/>
        </w:rPr>
        <w:t>9</w:t>
      </w:r>
      <w:r w:rsidR="00D60050" w:rsidRPr="00646E53">
        <w:rPr>
          <w:rFonts w:ascii="Tahoma" w:eastAsia="Courier New" w:hAnsi="Tahoma" w:cs="Tahoma"/>
          <w:color w:val="000000"/>
          <w:sz w:val="16"/>
          <w:szCs w:val="16"/>
          <w:lang w:eastAsia="lt-LT" w:bidi="lt-LT"/>
        </w:rPr>
        <w:t>. prašyti TIEKĖJO pateikti visus Prekių atitikimą Techninei specifikacijai pagrindžiančius dokumentus;</w:t>
      </w:r>
    </w:p>
    <w:p w14:paraId="39D5344C" w14:textId="7C503144"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.2.1</w:t>
      </w:r>
      <w:r w:rsidR="00BA12E7">
        <w:rPr>
          <w:rFonts w:ascii="Tahoma" w:eastAsia="Courier New" w:hAnsi="Tahoma" w:cs="Tahoma"/>
          <w:color w:val="000000"/>
          <w:sz w:val="16"/>
          <w:szCs w:val="16"/>
          <w:lang w:eastAsia="lt-LT" w:bidi="lt-LT"/>
        </w:rPr>
        <w:t>0</w:t>
      </w:r>
      <w:r w:rsidR="00D60050" w:rsidRPr="00646E53">
        <w:rPr>
          <w:rFonts w:ascii="Tahoma" w:eastAsia="Courier New" w:hAnsi="Tahoma" w:cs="Tahoma"/>
          <w:color w:val="000000"/>
          <w:sz w:val="16"/>
          <w:szCs w:val="16"/>
          <w:lang w:eastAsia="lt-LT" w:bidi="lt-LT"/>
        </w:rPr>
        <w:t>. prašyti TIEKĖJO pateikti informacija ir/ar dokumentus, kurie įrodytų Prekės (jos sudėtinių dalių) atitikimą Pirkimo sutarties 5.4.13 p. reikalavimams;</w:t>
      </w:r>
    </w:p>
    <w:p w14:paraId="4344110A" w14:textId="412D470C"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.2.1</w:t>
      </w:r>
      <w:r w:rsidR="00BA12E7">
        <w:rPr>
          <w:rFonts w:ascii="Tahoma" w:eastAsia="Courier New" w:hAnsi="Tahoma" w:cs="Tahoma"/>
          <w:color w:val="000000"/>
          <w:sz w:val="16"/>
          <w:szCs w:val="16"/>
          <w:lang w:eastAsia="lt-LT" w:bidi="lt-LT"/>
        </w:rPr>
        <w:t>1</w:t>
      </w:r>
      <w:r w:rsidR="00D60050" w:rsidRPr="00646E53">
        <w:rPr>
          <w:rFonts w:ascii="Tahoma" w:eastAsia="Courier New" w:hAnsi="Tahoma" w:cs="Tahoma"/>
          <w:color w:val="000000"/>
          <w:sz w:val="16"/>
          <w:szCs w:val="16"/>
          <w:lang w:eastAsia="lt-LT" w:bidi="lt-LT"/>
        </w:rPr>
        <w:t>. nustačius, kad Prekės (jų sudėtinės dalys) neatitinka Pirkimo sutarties 5.4.13 p. nuostatų, reikalauti TIEKĖJO pakeisti Prekes į atitinkančias.</w:t>
      </w:r>
    </w:p>
    <w:p w14:paraId="254E86C6" w14:textId="2E086E74"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.3. PIRKĖJAS turi kitas teises, numatytas Pirkimo sutartyje ir Lietuvos Respublikoje galiojančiuose teisės aktuose.</w:t>
      </w:r>
    </w:p>
    <w:p w14:paraId="5095211C" w14:textId="5DF01375"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 TIEKĖJAS įsipareigoja:</w:t>
      </w:r>
    </w:p>
    <w:p w14:paraId="04241E72" w14:textId="2436F68A"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.4.1. Tiekti Prekes Pirkimo sutartyje numatytomis sąlygomis ir užtikrinti maksimalaus Prekės kiekio, nurodyto Pirkimo sutarties priede tiekimą visą Pirkimo sutarties galiojimo laikotarpį;</w:t>
      </w:r>
    </w:p>
    <w:p w14:paraId="2BAE23F6" w14:textId="7C495D79"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.4.3. užtikrinti, kad Gamtinės dujos atitiktų dujų kokybės reikalavimus, nustatytus techninėje specifikacijoje ir kitų Lietuvos Respublikos teisės aktų, reglamentuojančių dujų sudėtį ir kokybę, reikalavimus. Jei TIEKĖJAS PIRKĖJUI nepatiekė Pirkimo sutartyje ir/ar teisės aktuose nustatytos kokybės Gamtinių dujų, tai TIEKĖJAS privalo atlyginti visus PIRKĖJO patirtus tiesioginius nuostolius;</w:t>
      </w:r>
    </w:p>
    <w:p w14:paraId="52A65AB9" w14:textId="344FF10F" w:rsidR="00D60050" w:rsidRPr="00646E53" w:rsidRDefault="0006695D" w:rsidP="00D60050">
      <w:pPr>
        <w:tabs>
          <w:tab w:val="left" w:pos="529"/>
        </w:tabs>
        <w:autoSpaceDE/>
        <w:autoSpaceDN/>
        <w:jc w:val="both"/>
        <w:rPr>
          <w:rFonts w:ascii="Tahoma" w:eastAsia="Tahoma" w:hAnsi="Tahoma" w:cs="Tahoma"/>
          <w:sz w:val="16"/>
          <w:szCs w:val="16"/>
          <w:lang w:eastAsia="lt-LT" w:bidi="lt-LT"/>
        </w:rPr>
      </w:pPr>
      <w:r>
        <w:rPr>
          <w:rFonts w:ascii="Tahoma" w:eastAsia="Tahoma" w:hAnsi="Tahoma" w:cs="Tahoma"/>
          <w:sz w:val="16"/>
          <w:szCs w:val="16"/>
          <w:lang w:eastAsia="lt-LT" w:bidi="lt-LT"/>
        </w:rPr>
        <w:t>3</w:t>
      </w:r>
      <w:r w:rsidR="00D60050" w:rsidRPr="00646E53">
        <w:rPr>
          <w:rFonts w:ascii="Tahoma" w:eastAsia="Tahoma" w:hAnsi="Tahoma" w:cs="Tahoma"/>
          <w:sz w:val="16"/>
          <w:szCs w:val="16"/>
          <w:lang w:eastAsia="lt-LT" w:bidi="lt-LT"/>
        </w:rPr>
        <w:t>.4.4. PIRKĖJUI paprašius, teikti informaciją apie tiekiamų dujų sudėtį, tankį ir vidutinę žemutinę degimo šilumos vertę;</w:t>
      </w:r>
    </w:p>
    <w:p w14:paraId="52F35A8D" w14:textId="13A7DA4F" w:rsidR="00D60050" w:rsidRPr="00646E53" w:rsidRDefault="0006695D" w:rsidP="00D60050">
      <w:pPr>
        <w:tabs>
          <w:tab w:val="left" w:pos="529"/>
        </w:tabs>
        <w:autoSpaceDE/>
        <w:autoSpaceDN/>
        <w:jc w:val="both"/>
        <w:rPr>
          <w:rFonts w:ascii="Tahoma" w:eastAsia="Tahoma" w:hAnsi="Tahoma" w:cs="Tahoma"/>
          <w:sz w:val="16"/>
          <w:szCs w:val="16"/>
          <w:lang w:eastAsia="lt-LT" w:bidi="lt-LT"/>
        </w:rPr>
      </w:pPr>
      <w:r>
        <w:rPr>
          <w:rFonts w:ascii="Tahoma" w:eastAsia="Tahoma" w:hAnsi="Tahoma" w:cs="Tahoma"/>
          <w:sz w:val="16"/>
          <w:szCs w:val="16"/>
          <w:lang w:eastAsia="lt-LT" w:bidi="lt-LT"/>
        </w:rPr>
        <w:t>3</w:t>
      </w:r>
      <w:r w:rsidR="00D60050" w:rsidRPr="00646E53">
        <w:rPr>
          <w:rFonts w:ascii="Tahoma" w:eastAsia="Tahoma" w:hAnsi="Tahoma" w:cs="Tahoma"/>
          <w:sz w:val="16"/>
          <w:szCs w:val="16"/>
          <w:lang w:eastAsia="lt-LT" w:bidi="lt-LT"/>
        </w:rPr>
        <w:t>.4.5.bendradarbiauti su PIRKĖJU ir neatlygintinai konsultuoti jį visais su Pirkimo sutarties vykdymu susijusiais klausimais;</w:t>
      </w:r>
    </w:p>
    <w:p w14:paraId="5CE5A9EA" w14:textId="18D1150A"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.4.6. informuoti PIRKĖJĄ visuomenės informavimo priemonėmis, raštu ar kitomis priemonėmis apie ekstremalią situaciją dujų sektoriuje, ekstremalią energetikos padėtį ir imtis priemonių, kad būtų kiek įmanoma mažiau apribotas dujų tiekimas (kiek tai priklauso nuo TIEKĖJO valios);</w:t>
      </w:r>
    </w:p>
    <w:p w14:paraId="71B455EA" w14:textId="0F89FB6F" w:rsidR="00D60050" w:rsidRPr="00BA12E7"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 xml:space="preserve">.4.7. be raštiško PIRKĖJO sutikimo neperduoti tretiesiems asmenims pagal Pirkimo sutartį prisiimtų įsipareigojimų ir bet kokiu atveju atsakyti </w:t>
      </w:r>
      <w:r w:rsidR="00D60050" w:rsidRPr="00BA12E7">
        <w:rPr>
          <w:rFonts w:ascii="Tahoma" w:eastAsia="Courier New" w:hAnsi="Tahoma" w:cs="Tahoma"/>
          <w:color w:val="000000"/>
          <w:sz w:val="16"/>
          <w:szCs w:val="16"/>
          <w:lang w:eastAsia="lt-LT" w:bidi="lt-LT"/>
        </w:rPr>
        <w:t>už visus Pirkimo sutartimi prisiimtus įsipareigojimus, nepaisant to, ar Pirkimo sutarties vykdymui bus pasitelkiami tretieji asmenys;</w:t>
      </w:r>
    </w:p>
    <w:p w14:paraId="6F88F478" w14:textId="738B6C18"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BA12E7">
        <w:rPr>
          <w:rFonts w:ascii="Tahoma" w:eastAsia="Courier New" w:hAnsi="Tahoma" w:cs="Tahoma"/>
          <w:color w:val="000000"/>
          <w:sz w:val="16"/>
          <w:szCs w:val="16"/>
          <w:lang w:eastAsia="lt-LT" w:bidi="lt-LT"/>
        </w:rPr>
        <w:t>.4.</w:t>
      </w:r>
      <w:r w:rsidR="00BA12E7" w:rsidRPr="00BA12E7">
        <w:rPr>
          <w:rFonts w:ascii="Tahoma" w:eastAsia="Courier New" w:hAnsi="Tahoma" w:cs="Tahoma"/>
          <w:color w:val="000000"/>
          <w:sz w:val="16"/>
          <w:szCs w:val="16"/>
          <w:lang w:eastAsia="lt-LT" w:bidi="lt-LT"/>
        </w:rPr>
        <w:t>8</w:t>
      </w:r>
      <w:r w:rsidR="00D60050" w:rsidRPr="00BA12E7">
        <w:rPr>
          <w:rFonts w:ascii="Tahoma" w:eastAsia="Courier New" w:hAnsi="Tahoma" w:cs="Tahoma"/>
          <w:color w:val="000000"/>
          <w:sz w:val="16"/>
          <w:szCs w:val="16"/>
          <w:lang w:eastAsia="lt-LT" w:bidi="lt-LT"/>
        </w:rPr>
        <w:t xml:space="preserve">. </w:t>
      </w:r>
      <w:r w:rsidR="00230553" w:rsidRPr="00230553">
        <w:rPr>
          <w:rFonts w:ascii="Tahoma" w:eastAsia="Courier New" w:hAnsi="Tahoma" w:cs="Tahoma"/>
          <w:color w:val="000000"/>
          <w:sz w:val="16"/>
          <w:szCs w:val="16"/>
          <w:lang w:eastAsia="lt-LT" w:bidi="lt-LT"/>
        </w:rPr>
        <w:t>vykdydamas Sutartį TIEKĖJAS privalo taikyti organizacines ir aplinkos apsaugos vadybos priemones, skirtas neigiamo poveikio aplinkai mažinimui vykdomoje veikloje, įskaitant elektroninių sprendimų taikymą, popieriaus sunaudojimo mažinimą bei kitų aplinkos apsaugos ir tvarumo principų įgyvendinimą organizacijos veikloje. PIRKĖJUI pareikalavus, TIEKĖJAS privalo pateikti dokumentus, patvirtinančius tiekėjo taikomas aplinkos apsaugos vadybos priemones, aplinkos apsaugos politiką ar tvarumo principus.</w:t>
      </w:r>
    </w:p>
    <w:p w14:paraId="74179321" w14:textId="0CE5F9F3"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w:t>
      </w:r>
      <w:r w:rsidR="00BA12E7">
        <w:rPr>
          <w:rFonts w:ascii="Tahoma" w:eastAsia="Courier New" w:hAnsi="Tahoma" w:cs="Tahoma"/>
          <w:color w:val="000000"/>
          <w:sz w:val="16"/>
          <w:szCs w:val="16"/>
          <w:lang w:eastAsia="lt-LT" w:bidi="lt-LT"/>
        </w:rPr>
        <w:t>9</w:t>
      </w:r>
      <w:r w:rsidR="00D60050" w:rsidRPr="00646E53">
        <w:rPr>
          <w:rFonts w:ascii="Tahoma" w:eastAsia="Courier New" w:hAnsi="Tahoma" w:cs="Tahoma"/>
          <w:color w:val="000000"/>
          <w:sz w:val="16"/>
          <w:szCs w:val="16"/>
          <w:lang w:eastAsia="lt-LT" w:bidi="lt-LT"/>
        </w:rPr>
        <w:t xml:space="preserve">. bendradarbiauti su PIRKĖJU ir neatlygintinai konsultuoti jį visais su Pirkimo sutarties vykdymu susijusiais klausimais; </w:t>
      </w:r>
    </w:p>
    <w:p w14:paraId="47745CC9" w14:textId="75F71051"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.4.1</w:t>
      </w:r>
      <w:r w:rsidR="00BA12E7">
        <w:rPr>
          <w:rFonts w:ascii="Tahoma" w:eastAsia="Courier New" w:hAnsi="Tahoma" w:cs="Tahoma"/>
          <w:color w:val="000000"/>
          <w:sz w:val="16"/>
          <w:szCs w:val="16"/>
          <w:lang w:eastAsia="lt-LT" w:bidi="lt-LT"/>
        </w:rPr>
        <w:t>0</w:t>
      </w:r>
      <w:r w:rsidR="00D60050" w:rsidRPr="00646E53">
        <w:rPr>
          <w:rFonts w:ascii="Tahoma" w:eastAsia="Courier New" w:hAnsi="Tahoma" w:cs="Tahoma"/>
          <w:color w:val="000000"/>
          <w:sz w:val="16"/>
          <w:szCs w:val="16"/>
          <w:lang w:eastAsia="lt-LT" w:bidi="lt-LT"/>
        </w:rPr>
        <w:t>. 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 (ši sąlyga negalioja, jeigu aplinkybės priklauso nuo PIRKĖJO arba trečiųjų šalių);</w:t>
      </w:r>
    </w:p>
    <w:p w14:paraId="56187857" w14:textId="24B73410"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.4.1</w:t>
      </w:r>
      <w:r w:rsidR="00BA12E7">
        <w:rPr>
          <w:rFonts w:ascii="Tahoma" w:eastAsia="Courier New" w:hAnsi="Tahoma" w:cs="Tahoma"/>
          <w:color w:val="000000"/>
          <w:sz w:val="16"/>
          <w:szCs w:val="16"/>
          <w:lang w:eastAsia="lt-LT" w:bidi="lt-LT"/>
        </w:rPr>
        <w:t>1</w:t>
      </w:r>
      <w:r w:rsidR="00D60050" w:rsidRPr="00646E53">
        <w:rPr>
          <w:rFonts w:ascii="Tahoma" w:eastAsia="Courier New" w:hAnsi="Tahoma" w:cs="Tahoma"/>
          <w:color w:val="000000"/>
          <w:sz w:val="16"/>
          <w:szCs w:val="16"/>
          <w:lang w:eastAsia="lt-LT" w:bidi="lt-LT"/>
        </w:rPr>
        <w:t>.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3CD7BF9" w14:textId="138AB7C0"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.4.1</w:t>
      </w:r>
      <w:r w:rsidR="00BA12E7">
        <w:rPr>
          <w:rFonts w:ascii="Tahoma" w:eastAsia="Courier New" w:hAnsi="Tahoma" w:cs="Tahoma"/>
          <w:color w:val="000000"/>
          <w:sz w:val="16"/>
          <w:szCs w:val="16"/>
          <w:lang w:eastAsia="lt-LT" w:bidi="lt-LT"/>
        </w:rPr>
        <w:t>2</w:t>
      </w:r>
      <w:r w:rsidR="00D60050" w:rsidRPr="00646E53">
        <w:rPr>
          <w:rFonts w:ascii="Tahoma" w:eastAsia="Courier New" w:hAnsi="Tahoma" w:cs="Tahoma"/>
          <w:color w:val="000000"/>
          <w:sz w:val="16"/>
          <w:szCs w:val="16"/>
          <w:lang w:eastAsia="lt-LT" w:bidi="lt-LT"/>
        </w:rPr>
        <w:t>. užtikrinti, kad Pirkimo sutartį vykdys tik teisę verstis atitinkama veikla turintys asmenys, įskaitant ir pasitelkiamą (-</w:t>
      </w:r>
      <w:proofErr w:type="spellStart"/>
      <w:r w:rsidR="00D60050" w:rsidRPr="00646E53">
        <w:rPr>
          <w:rFonts w:ascii="Tahoma" w:eastAsia="Courier New" w:hAnsi="Tahoma" w:cs="Tahoma"/>
          <w:color w:val="000000"/>
          <w:sz w:val="16"/>
          <w:szCs w:val="16"/>
          <w:lang w:eastAsia="lt-LT" w:bidi="lt-LT"/>
        </w:rPr>
        <w:t>us</w:t>
      </w:r>
      <w:proofErr w:type="spellEnd"/>
      <w:r w:rsidR="00D60050" w:rsidRPr="00646E53">
        <w:rPr>
          <w:rFonts w:ascii="Tahoma" w:eastAsia="Courier New" w:hAnsi="Tahoma" w:cs="Tahoma"/>
          <w:color w:val="000000"/>
          <w:sz w:val="16"/>
          <w:szCs w:val="16"/>
          <w:lang w:eastAsia="lt-LT" w:bidi="lt-LT"/>
        </w:rPr>
        <w:t>) subtiekėją (-</w:t>
      </w:r>
      <w:proofErr w:type="spellStart"/>
      <w:r w:rsidR="00D60050" w:rsidRPr="00646E53">
        <w:rPr>
          <w:rFonts w:ascii="Tahoma" w:eastAsia="Courier New" w:hAnsi="Tahoma" w:cs="Tahoma"/>
          <w:color w:val="000000"/>
          <w:sz w:val="16"/>
          <w:szCs w:val="16"/>
          <w:lang w:eastAsia="lt-LT" w:bidi="lt-LT"/>
        </w:rPr>
        <w:t>us</w:t>
      </w:r>
      <w:proofErr w:type="spellEnd"/>
      <w:r w:rsidR="00D60050" w:rsidRPr="00646E53">
        <w:rPr>
          <w:rFonts w:ascii="Tahoma" w:eastAsia="Courier New" w:hAnsi="Tahoma" w:cs="Tahoma"/>
          <w:color w:val="000000"/>
          <w:sz w:val="16"/>
          <w:szCs w:val="16"/>
          <w:lang w:eastAsia="lt-LT" w:bidi="lt-LT"/>
        </w:rPr>
        <w:t>) (jeigu pasitelkiamas), neatsižvelgiant į tai, ar TIEKĖJO kvalifikacija dėl teisės verstis atitinkama veikla buvo tikrinama arba tikrinama ne visa apimtimi;</w:t>
      </w:r>
    </w:p>
    <w:p w14:paraId="444AFDA7" w14:textId="6AF608AE" w:rsidR="00EC54E3" w:rsidRPr="00646E53" w:rsidRDefault="0006695D" w:rsidP="0006695D">
      <w:pPr>
        <w:pStyle w:val="Sraopastraipa"/>
        <w:tabs>
          <w:tab w:val="left" w:pos="0"/>
          <w:tab w:val="left" w:pos="90"/>
        </w:tabs>
        <w:spacing w:before="0"/>
        <w:ind w:left="990" w:right="137" w:hanging="990"/>
        <w:jc w:val="left"/>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.4.1</w:t>
      </w:r>
      <w:r w:rsidR="00BA12E7">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 savo sąskaita apsaugoti PIRKĖJĄ nuo bet kokių pretenzijų ar nuostolių, atsirandančių dėl TIEKĖJO ar asmenų, už kuriuos atsako</w:t>
      </w:r>
    </w:p>
    <w:p w14:paraId="5DF330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TIEKĖJAS, veiksmų ar aplaidumo vykdant Pirkimo sutartį bei atlyginti dėl šių veiksmų padarytus nuostolius PIRKĖJUI ir (ar) tretiesiems asmenims, tame tarpe ir dėl bet kokių teisės aktų pažeidimo ar bet kokių kitų asmenų teisių pažeidimo;</w:t>
      </w:r>
    </w:p>
    <w:p w14:paraId="5599E6E3" w14:textId="100FC27F"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.4.1</w:t>
      </w:r>
      <w:r w:rsidR="00BA12E7">
        <w:rPr>
          <w:rFonts w:ascii="Tahoma" w:eastAsia="Courier New" w:hAnsi="Tahoma" w:cs="Tahoma"/>
          <w:color w:val="000000"/>
          <w:sz w:val="16"/>
          <w:szCs w:val="16"/>
          <w:lang w:eastAsia="lt-LT" w:bidi="lt-LT"/>
        </w:rPr>
        <w:t>4</w:t>
      </w:r>
      <w:r w:rsidR="00D60050" w:rsidRPr="00646E53">
        <w:rPr>
          <w:rFonts w:ascii="Tahoma" w:eastAsia="Courier New" w:hAnsi="Tahoma" w:cs="Tahoma"/>
          <w:color w:val="000000"/>
          <w:sz w:val="16"/>
          <w:szCs w:val="16"/>
          <w:lang w:eastAsia="lt-LT" w:bidi="lt-LT"/>
        </w:rPr>
        <w:t>. nenaudoti PIRKĖJO prekės ženklo ar pavadinimo jokioje reklamoje, leidiniuose ar kt. be išankstinio raštiško PIRKĖJO sutikimo;</w:t>
      </w:r>
    </w:p>
    <w:p w14:paraId="0C3B7A9E" w14:textId="298D881F"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.4.16. užtikrinti iš PIRKĖJO Pirkimo sutarties vykdymo metu gautos ir su Pirkimo sutarties vykdymu susijusios informacijos konfidencialumą ir apsaugą;</w:t>
      </w:r>
    </w:p>
    <w:p w14:paraId="60DBC54E" w14:textId="04B7067C"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lastRenderedPageBreak/>
        <w:t>3</w:t>
      </w:r>
      <w:r w:rsidR="00D60050" w:rsidRPr="00646E53">
        <w:rPr>
          <w:rFonts w:ascii="Tahoma" w:eastAsia="Courier New" w:hAnsi="Tahoma" w:cs="Tahoma"/>
          <w:color w:val="000000"/>
          <w:sz w:val="16"/>
          <w:szCs w:val="16"/>
          <w:lang w:eastAsia="lt-LT" w:bidi="lt-LT"/>
        </w:rPr>
        <w:t>.4.1</w:t>
      </w:r>
      <w:r w:rsidR="00BA12E7">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 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00D60050" w:rsidRPr="00646E53">
        <w:rPr>
          <w:rFonts w:ascii="Tahoma" w:eastAsia="Courier New" w:hAnsi="Tahoma" w:cs="Tahoma"/>
          <w:color w:val="000000"/>
          <w:sz w:val="16"/>
          <w:szCs w:val="16"/>
          <w:vertAlign w:val="superscript"/>
          <w:lang w:eastAsia="lt-LT" w:bidi="lt-LT"/>
        </w:rPr>
        <w:t xml:space="preserve">1 </w:t>
      </w:r>
      <w:r w:rsidR="00D60050" w:rsidRPr="00646E53">
        <w:rPr>
          <w:rFonts w:ascii="Tahoma" w:eastAsia="Courier New" w:hAnsi="Tahoma" w:cs="Tahoma"/>
          <w:color w:val="000000"/>
          <w:sz w:val="16"/>
          <w:szCs w:val="16"/>
          <w:lang w:eastAsia="lt-LT" w:bidi="lt-LT"/>
        </w:rPr>
        <w:t>d. 3 p. nuostatos taikymo, užtikrinti, kad pristatomų prekių (jų sudėtinių dalių) kilmės šalis nėra iš valstybių ar teritorijų, nurodytų VPĮ 45 str. 2</w:t>
      </w:r>
      <w:r w:rsidR="00D60050" w:rsidRPr="00646E53">
        <w:rPr>
          <w:rFonts w:ascii="Tahoma" w:eastAsia="Courier New" w:hAnsi="Tahoma" w:cs="Tahoma"/>
          <w:color w:val="000000"/>
          <w:sz w:val="16"/>
          <w:szCs w:val="16"/>
          <w:vertAlign w:val="superscript"/>
          <w:lang w:eastAsia="lt-LT" w:bidi="lt-LT"/>
        </w:rPr>
        <w:t>1</w:t>
      </w:r>
      <w:r w:rsidR="00D60050" w:rsidRPr="00646E53">
        <w:rPr>
          <w:rFonts w:ascii="Tahoma" w:eastAsia="Courier New" w:hAnsi="Tahoma" w:cs="Tahoma"/>
          <w:color w:val="000000"/>
          <w:sz w:val="16"/>
          <w:szCs w:val="16"/>
          <w:lang w:eastAsia="lt-LT" w:bidi="lt-LT"/>
        </w:rPr>
        <w:t xml:space="preserve"> d. 3 p.;</w:t>
      </w:r>
    </w:p>
    <w:p w14:paraId="6A2D2D3B" w14:textId="64C061D6"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.4.1</w:t>
      </w:r>
      <w:r w:rsidR="00BA12E7">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 TIEKĖJAS įsipareigoja tinkamai vykdyti kitus įsipareigojimus, numatytus Pirkimo sutartyje ir Lietuvos Respublikoje galiojančiuose teisės aktuose.</w:t>
      </w:r>
    </w:p>
    <w:p w14:paraId="622D1FDA" w14:textId="29C88DBB"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.5. TIEKĖJAS turi teisę:</w:t>
      </w:r>
    </w:p>
    <w:p w14:paraId="782BCBDA" w14:textId="17ED20CD"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.5.1. reikalauti, kad PIRKĖJAS priimtų kokybiškas ir Pirkimo sutartyje nustatytus reikalavimus atitinkančias Prekes bei sumokėtų už jas Pirkimo sutartyje nustatytą kainą Pirkimo sutartyje nustatytomis sąlygomis ir tvarka;</w:t>
      </w:r>
    </w:p>
    <w:p w14:paraId="43386C59" w14:textId="24E3C3BF"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.5.</w:t>
      </w:r>
      <w:r w:rsidR="00BA12E7">
        <w:rPr>
          <w:rFonts w:ascii="Tahoma" w:eastAsia="Courier New" w:hAnsi="Tahoma" w:cs="Tahoma"/>
          <w:color w:val="000000"/>
          <w:sz w:val="16"/>
          <w:szCs w:val="16"/>
          <w:lang w:eastAsia="lt-LT" w:bidi="lt-LT"/>
        </w:rPr>
        <w:t>2</w:t>
      </w:r>
      <w:r w:rsidR="00D60050" w:rsidRPr="00646E53">
        <w:rPr>
          <w:rFonts w:ascii="Tahoma" w:eastAsia="Courier New" w:hAnsi="Tahoma" w:cs="Tahoma"/>
          <w:color w:val="000000"/>
          <w:sz w:val="16"/>
          <w:szCs w:val="16"/>
          <w:lang w:eastAsia="lt-LT" w:bidi="lt-LT"/>
        </w:rPr>
        <w:t>. reikalauti, kad PIRKĖJAS tinkamai ir laiku vykdytų kitus įsipareigojimus, nurodytus Pirkimo sutartyje ir Lietuvos Respublikoje galiojančiuose teisės aktuose;</w:t>
      </w:r>
    </w:p>
    <w:p w14:paraId="66A15970" w14:textId="37DCC14D"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.5.</w:t>
      </w:r>
      <w:r w:rsidR="00BA12E7">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 prašyti, kad PIRKĖJAS pateiktų PIRKĖJO turimus dokumentus ir (ar) kitą informaciją, kurie yra būtini TIEKĖJO tinkamam Pirkimo sutartimi prisiimtų įsipareigojimų įvykdymui;</w:t>
      </w:r>
    </w:p>
    <w:p w14:paraId="56F105FD" w14:textId="659653BC" w:rsidR="00D60050" w:rsidRPr="00646E53" w:rsidRDefault="0006695D" w:rsidP="00BA12E7">
      <w:pPr>
        <w:tabs>
          <w:tab w:val="left" w:pos="529"/>
        </w:tabs>
        <w:autoSpaceDE/>
        <w:autoSpaceDN/>
        <w:rPr>
          <w:rFonts w:ascii="Tahoma" w:eastAsia="Tahoma" w:hAnsi="Tahoma" w:cs="Tahoma"/>
          <w:sz w:val="16"/>
          <w:szCs w:val="16"/>
          <w:lang w:eastAsia="lt-LT" w:bidi="lt-LT"/>
        </w:rPr>
      </w:pPr>
      <w:r>
        <w:rPr>
          <w:rFonts w:ascii="Tahoma" w:eastAsia="Tahoma" w:hAnsi="Tahoma" w:cs="Tahoma"/>
          <w:sz w:val="16"/>
          <w:szCs w:val="16"/>
          <w:lang w:eastAsia="lt-LT" w:bidi="lt-LT"/>
        </w:rPr>
        <w:t>3</w:t>
      </w:r>
      <w:r w:rsidR="00BA12E7">
        <w:rPr>
          <w:rFonts w:ascii="Tahoma" w:eastAsia="Tahoma" w:hAnsi="Tahoma" w:cs="Tahoma"/>
          <w:sz w:val="16"/>
          <w:szCs w:val="16"/>
          <w:lang w:eastAsia="lt-LT" w:bidi="lt-LT"/>
        </w:rPr>
        <w:t xml:space="preserve">.5.4. </w:t>
      </w:r>
      <w:r w:rsidR="00D60050" w:rsidRPr="00646E53">
        <w:rPr>
          <w:rFonts w:ascii="Tahoma" w:eastAsia="Tahoma" w:hAnsi="Tahoma" w:cs="Tahoma"/>
          <w:sz w:val="16"/>
          <w:szCs w:val="16"/>
          <w:lang w:eastAsia="lt-LT" w:bidi="lt-LT"/>
        </w:rPr>
        <w:t>sutartinių įsipareigojimų vykdymui pasitelkti subtiekėjus, kurie gali būti keičiami Lietuvos Respublikos viešųjų pirkimų įstatyme, Lietuvos Respublikos pirkimų atliekamų vandentvarkos energetikos transporto ar pašto paslaugų įstatyme bei Pirkimo sutartyje nustatyta tvarka.</w:t>
      </w:r>
    </w:p>
    <w:p w14:paraId="777F8EC0" w14:textId="3F13BC62"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3</w:t>
      </w:r>
      <w:r w:rsidR="00D60050" w:rsidRPr="00646E53">
        <w:rPr>
          <w:rFonts w:ascii="Tahoma" w:eastAsia="Courier New" w:hAnsi="Tahoma" w:cs="Tahoma"/>
          <w:color w:val="000000"/>
          <w:sz w:val="16"/>
          <w:szCs w:val="16"/>
          <w:lang w:eastAsia="lt-LT" w:bidi="lt-LT"/>
        </w:rPr>
        <w:t>.6. TIEKĖJAS turi kitas teises, numatytas Pirkimo sutartyje ir Lietuvos Respublikoje galiojančiuose teisės aktuose.</w:t>
      </w:r>
    </w:p>
    <w:p w14:paraId="1E82F6D2" w14:textId="77777777" w:rsidR="00D60050" w:rsidRPr="00B73941" w:rsidRDefault="00D60050" w:rsidP="00D60050">
      <w:pPr>
        <w:autoSpaceDE/>
        <w:autoSpaceDN/>
        <w:rPr>
          <w:rFonts w:ascii="Tahoma" w:eastAsia="Courier New" w:hAnsi="Tahoma" w:cs="Tahoma"/>
          <w:strike/>
          <w:color w:val="000000"/>
          <w:sz w:val="16"/>
          <w:szCs w:val="16"/>
          <w:lang w:eastAsia="lt-LT" w:bidi="lt-LT"/>
        </w:rPr>
      </w:pPr>
    </w:p>
    <w:p w14:paraId="21439F0C" w14:textId="647A7BD8" w:rsidR="00D60050" w:rsidRPr="00BA12E7" w:rsidRDefault="0006695D" w:rsidP="00D60050">
      <w:pPr>
        <w:autoSpaceDE/>
        <w:autoSpaceDN/>
        <w:jc w:val="both"/>
        <w:rPr>
          <w:rFonts w:ascii="Tahoma" w:eastAsia="Courier New" w:hAnsi="Tahoma" w:cs="Tahoma"/>
          <w:b/>
          <w:bCs/>
          <w:color w:val="000000"/>
          <w:sz w:val="16"/>
          <w:szCs w:val="16"/>
          <w:lang w:eastAsia="lt-LT" w:bidi="lt-LT"/>
        </w:rPr>
      </w:pPr>
      <w:bookmarkStart w:id="6" w:name="bookmark16"/>
      <w:r>
        <w:rPr>
          <w:rFonts w:ascii="Tahoma" w:eastAsia="Courier New" w:hAnsi="Tahoma" w:cs="Tahoma"/>
          <w:b/>
          <w:bCs/>
          <w:color w:val="000000"/>
          <w:sz w:val="16"/>
          <w:szCs w:val="16"/>
          <w:lang w:eastAsia="lt-LT" w:bidi="lt-LT"/>
        </w:rPr>
        <w:t>4</w:t>
      </w:r>
      <w:r w:rsidR="00D60050" w:rsidRPr="00646E53">
        <w:rPr>
          <w:rFonts w:ascii="Tahoma" w:eastAsia="Courier New" w:hAnsi="Tahoma" w:cs="Tahoma"/>
          <w:b/>
          <w:bCs/>
          <w:color w:val="000000"/>
          <w:sz w:val="16"/>
          <w:szCs w:val="16"/>
          <w:lang w:eastAsia="lt-LT" w:bidi="lt-LT"/>
        </w:rPr>
        <w:t xml:space="preserve">. </w:t>
      </w:r>
      <w:bookmarkEnd w:id="6"/>
      <w:r w:rsidR="00D60050" w:rsidRPr="00646E53">
        <w:rPr>
          <w:rFonts w:ascii="Courier New" w:eastAsia="Courier New" w:hAnsi="Courier New" w:cs="Courier New"/>
          <w:color w:val="000000"/>
          <w:sz w:val="24"/>
          <w:szCs w:val="24"/>
          <w:lang w:eastAsia="lt-LT" w:bidi="lt-LT"/>
        </w:rPr>
        <w:t xml:space="preserve"> </w:t>
      </w:r>
      <w:r w:rsidR="00D60050" w:rsidRPr="00646E53">
        <w:rPr>
          <w:rFonts w:ascii="Tahoma" w:eastAsia="Courier New" w:hAnsi="Tahoma" w:cs="Tahoma"/>
          <w:b/>
          <w:bCs/>
          <w:color w:val="000000"/>
          <w:sz w:val="16"/>
          <w:szCs w:val="16"/>
          <w:lang w:eastAsia="lt-LT" w:bidi="lt-LT"/>
        </w:rPr>
        <w:t xml:space="preserve">Pirkimo </w:t>
      </w:r>
      <w:r w:rsidR="00D60050" w:rsidRPr="00BA12E7">
        <w:rPr>
          <w:rFonts w:ascii="Tahoma" w:eastAsia="Courier New" w:hAnsi="Tahoma" w:cs="Tahoma"/>
          <w:b/>
          <w:bCs/>
          <w:color w:val="000000"/>
          <w:sz w:val="16"/>
          <w:szCs w:val="16"/>
          <w:lang w:eastAsia="lt-LT" w:bidi="lt-LT"/>
        </w:rPr>
        <w:t>sutarties kaina ir mokėjimo tvarka</w:t>
      </w:r>
    </w:p>
    <w:p w14:paraId="2A43226A" w14:textId="4AC365D9" w:rsidR="001D7ECD" w:rsidRDefault="0006695D" w:rsidP="00E1411F">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4</w:t>
      </w:r>
      <w:r w:rsidR="00D60050" w:rsidRPr="00BA12E7">
        <w:rPr>
          <w:rFonts w:ascii="Tahoma" w:eastAsia="Courier New" w:hAnsi="Tahoma" w:cs="Tahoma"/>
          <w:color w:val="000000"/>
          <w:sz w:val="16"/>
          <w:szCs w:val="16"/>
          <w:lang w:eastAsia="lt-LT" w:bidi="lt-LT"/>
        </w:rPr>
        <w:t xml:space="preserve">.1. </w:t>
      </w:r>
      <w:r w:rsidR="00E1411F" w:rsidRPr="00E1411F">
        <w:rPr>
          <w:rFonts w:ascii="Tahoma" w:eastAsia="Courier New" w:hAnsi="Tahoma" w:cs="Tahoma"/>
          <w:color w:val="000000"/>
          <w:sz w:val="16"/>
          <w:szCs w:val="16"/>
          <w:lang w:eastAsia="lt-LT" w:bidi="lt-LT"/>
        </w:rPr>
        <w:t xml:space="preserve">Pirkimo sutartis yra kintamo įkainio sutartis, kurios pradinė vertė nurodyta Pirkimo sutarties 1.1.3 punkte. Į Prekės įkainį įskaičiuotos visos su Prekės tiekimu susijusios TIEKĖJO išlaidos ir mokesčiai, įskaitant akcizą ir pridėtinės vertės mokestį (PVM). </w:t>
      </w:r>
      <w:r w:rsidR="004F66A8" w:rsidRPr="004F66A8">
        <w:rPr>
          <w:rFonts w:ascii="Tahoma" w:eastAsia="Courier New" w:hAnsi="Tahoma" w:cs="Tahoma"/>
          <w:color w:val="000000"/>
          <w:sz w:val="16"/>
          <w:szCs w:val="16"/>
          <w:lang w:eastAsia="lt-LT" w:bidi="lt-LT"/>
        </w:rPr>
        <w:t xml:space="preserve">Dujų skirstymo paslaugos įkainis, Dujų perdavimo paslaugos įkainis bei ES ATLPS 2 kaštai/dedamosios į šią sutartį neįeina, nėra </w:t>
      </w:r>
      <w:r w:rsidR="00803AE1" w:rsidRPr="00803AE1">
        <w:rPr>
          <w:rFonts w:ascii="Tahoma" w:eastAsia="Courier New" w:hAnsi="Tahoma" w:cs="Tahoma"/>
          <w:color w:val="000000"/>
          <w:sz w:val="16"/>
          <w:szCs w:val="16"/>
          <w:lang w:eastAsia="lt-LT" w:bidi="lt-LT"/>
        </w:rPr>
        <w:t>įtraukti į Prekės įkainį ir nėra šios Pirkimo sutarties dalykas.</w:t>
      </w:r>
    </w:p>
    <w:p w14:paraId="25550604" w14:textId="0793BF85" w:rsidR="00D60050" w:rsidRPr="00646E53" w:rsidRDefault="0006695D" w:rsidP="00E1411F">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4</w:t>
      </w:r>
      <w:r w:rsidR="00D60050" w:rsidRPr="00BA12E7">
        <w:rPr>
          <w:rFonts w:ascii="Tahoma" w:eastAsia="Courier New" w:hAnsi="Tahoma" w:cs="Tahoma"/>
          <w:color w:val="000000"/>
          <w:sz w:val="16"/>
          <w:szCs w:val="16"/>
          <w:lang w:eastAsia="lt-LT" w:bidi="lt-LT"/>
        </w:rPr>
        <w:t xml:space="preserve">.2. Į </w:t>
      </w:r>
      <w:bookmarkStart w:id="7" w:name="_Hlk86046848"/>
      <w:r w:rsidR="00D60050" w:rsidRPr="00BA12E7">
        <w:rPr>
          <w:rFonts w:ascii="Tahoma" w:eastAsia="Courier New" w:hAnsi="Tahoma" w:cs="Tahoma"/>
          <w:color w:val="000000"/>
          <w:sz w:val="16"/>
          <w:szCs w:val="16"/>
          <w:lang w:eastAsia="lt-LT" w:bidi="lt-LT"/>
        </w:rPr>
        <w:t xml:space="preserve">Prekių kainą </w:t>
      </w:r>
      <w:bookmarkEnd w:id="7"/>
      <w:r w:rsidR="00D60050" w:rsidRPr="00BA12E7">
        <w:rPr>
          <w:rFonts w:ascii="Tahoma" w:eastAsia="Courier New" w:hAnsi="Tahoma" w:cs="Tahoma"/>
          <w:color w:val="000000"/>
          <w:sz w:val="16"/>
          <w:szCs w:val="16"/>
          <w:lang w:eastAsia="lt-LT" w:bidi="lt-LT"/>
        </w:rPr>
        <w:t>yra įskaičiuoti visi mokesčiai ir visos TIEKĖJO išlaidos, apimančios</w:t>
      </w:r>
      <w:r w:rsidR="00D60050" w:rsidRPr="00646E53">
        <w:rPr>
          <w:rFonts w:ascii="Tahoma" w:eastAsia="Courier New" w:hAnsi="Tahoma" w:cs="Tahoma"/>
          <w:color w:val="000000"/>
          <w:sz w:val="16"/>
          <w:szCs w:val="16"/>
          <w:lang w:eastAsia="lt-LT" w:bidi="lt-LT"/>
        </w:rPr>
        <w:t xml:space="preserve"> viską, ko reikia visiškam ir tinkamam Pirkimo sutarties įvykdymui (įskaitant sąskaitų faktūrų pateikimo šioje Pirkimo sutartyje numatytomis priemonėmis išlaidas):</w:t>
      </w:r>
    </w:p>
    <w:p w14:paraId="49D49082" w14:textId="57C71C35"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4</w:t>
      </w:r>
      <w:r w:rsidR="00D60050" w:rsidRPr="00646E53">
        <w:rPr>
          <w:rFonts w:ascii="Tahoma" w:eastAsia="Courier New" w:hAnsi="Tahoma" w:cs="Tahoma"/>
          <w:color w:val="000000"/>
          <w:sz w:val="16"/>
          <w:szCs w:val="16"/>
          <w:lang w:eastAsia="lt-LT" w:bidi="lt-LT"/>
        </w:rPr>
        <w:t>.2.1. apsirūpinimo medžiagomis ar įrankiais, reikalingais pristatytų Prekių surinkimui ir (arba) priežiūrai, išlaidos;</w:t>
      </w:r>
    </w:p>
    <w:p w14:paraId="7AB8A8E2" w14:textId="58E34CD1"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4</w:t>
      </w:r>
      <w:r w:rsidR="00D60050" w:rsidRPr="00646E53">
        <w:rPr>
          <w:rFonts w:ascii="Tahoma" w:eastAsia="Courier New" w:hAnsi="Tahoma" w:cs="Tahoma"/>
          <w:color w:val="000000"/>
          <w:sz w:val="16"/>
          <w:szCs w:val="16"/>
          <w:lang w:eastAsia="lt-LT" w:bidi="lt-LT"/>
        </w:rPr>
        <w:t>.2.2  darbo užmokesčio ir/ar atlyginimo subtiekėjui išlaidos;</w:t>
      </w:r>
    </w:p>
    <w:p w14:paraId="1933E841" w14:textId="597D5598"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4</w:t>
      </w:r>
      <w:r w:rsidR="00D60050" w:rsidRPr="00646E53">
        <w:rPr>
          <w:rFonts w:ascii="Tahoma" w:eastAsia="Courier New" w:hAnsi="Tahoma" w:cs="Tahoma"/>
          <w:color w:val="000000"/>
          <w:sz w:val="16"/>
          <w:szCs w:val="16"/>
          <w:lang w:eastAsia="lt-LT" w:bidi="lt-LT"/>
        </w:rPr>
        <w:t>.2.3. visos su dokumentų, numatytų Techninėje specifikacijoje ir Pirkimo sutartyje, rengimu, vertimu (jei reikalaujama) ir pateikimu susijusios išlaidos;</w:t>
      </w:r>
    </w:p>
    <w:p w14:paraId="7761CCB8" w14:textId="7828FE72" w:rsidR="00D60050"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4</w:t>
      </w:r>
      <w:r w:rsidR="00D60050" w:rsidRPr="00646E53">
        <w:rPr>
          <w:rFonts w:ascii="Tahoma" w:eastAsia="Courier New" w:hAnsi="Tahoma" w:cs="Tahoma"/>
          <w:color w:val="000000"/>
          <w:sz w:val="16"/>
          <w:szCs w:val="16"/>
          <w:lang w:eastAsia="lt-LT" w:bidi="lt-LT"/>
        </w:rPr>
        <w:t>.2.4. kitos su Prekių tiekimu ir kitų Pirkimo sutartyje numatytų įsipareigojimų vykdymu susijusios išlaidos ir mokesčiai</w:t>
      </w:r>
      <w:r w:rsidR="00016B00">
        <w:rPr>
          <w:rFonts w:ascii="Tahoma" w:eastAsia="Courier New" w:hAnsi="Tahoma" w:cs="Tahoma"/>
          <w:color w:val="000000"/>
          <w:sz w:val="16"/>
          <w:szCs w:val="16"/>
          <w:lang w:eastAsia="lt-LT" w:bidi="lt-LT"/>
        </w:rPr>
        <w:t>;</w:t>
      </w:r>
    </w:p>
    <w:p w14:paraId="7DF79724" w14:textId="06CC31D8" w:rsidR="00D60050" w:rsidRPr="00BA12E7"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4</w:t>
      </w:r>
      <w:r w:rsidR="00D60050" w:rsidRPr="00BA12E7">
        <w:rPr>
          <w:rFonts w:ascii="Tahoma" w:eastAsia="Courier New" w:hAnsi="Tahoma" w:cs="Tahoma"/>
          <w:color w:val="000000"/>
          <w:sz w:val="16"/>
          <w:szCs w:val="16"/>
          <w:lang w:eastAsia="lt-LT" w:bidi="lt-LT"/>
        </w:rPr>
        <w:t>.3.  Avansiniai mokėjimai nėra numatyti.</w:t>
      </w:r>
    </w:p>
    <w:p w14:paraId="05BEE641" w14:textId="4F8A679D" w:rsidR="00D60050" w:rsidRPr="00D35834"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4</w:t>
      </w:r>
      <w:r w:rsidR="00D60050" w:rsidRPr="00BA12E7">
        <w:rPr>
          <w:rFonts w:ascii="Tahoma" w:eastAsia="Courier New" w:hAnsi="Tahoma" w:cs="Tahoma"/>
          <w:color w:val="000000"/>
          <w:sz w:val="16"/>
          <w:szCs w:val="16"/>
          <w:lang w:eastAsia="lt-LT" w:bidi="lt-LT"/>
        </w:rPr>
        <w:t>.4. Pradinės Pirkimo sutarties vertė keičiama pasikeitus gamtinėms dujoms taikomam akcizui</w:t>
      </w:r>
      <w:r w:rsidR="00244F72" w:rsidRPr="00BA12E7">
        <w:rPr>
          <w:rFonts w:ascii="Tahoma" w:eastAsia="Courier New" w:hAnsi="Tahoma" w:cs="Tahoma"/>
          <w:color w:val="000000"/>
          <w:sz w:val="16"/>
          <w:szCs w:val="16"/>
          <w:lang w:eastAsia="lt-LT" w:bidi="lt-LT"/>
        </w:rPr>
        <w:t xml:space="preserve"> ir (ar) PVM tarifui</w:t>
      </w:r>
      <w:r w:rsidR="00D60050" w:rsidRPr="00BA12E7">
        <w:rPr>
          <w:rFonts w:ascii="Tahoma" w:eastAsia="Courier New" w:hAnsi="Tahoma" w:cs="Tahoma"/>
          <w:color w:val="000000"/>
          <w:sz w:val="16"/>
          <w:szCs w:val="16"/>
          <w:lang w:eastAsia="lt-LT" w:bidi="lt-LT"/>
        </w:rPr>
        <w:t>. Prekės įkainis keičiamas pasikeitus</w:t>
      </w:r>
      <w:r w:rsidR="00244F72" w:rsidRPr="00BA12E7">
        <w:rPr>
          <w:rFonts w:ascii="Tahoma" w:eastAsia="Courier New" w:hAnsi="Tahoma" w:cs="Tahoma"/>
          <w:color w:val="000000"/>
          <w:sz w:val="16"/>
          <w:szCs w:val="16"/>
          <w:lang w:eastAsia="lt-LT" w:bidi="lt-LT"/>
        </w:rPr>
        <w:t xml:space="preserve"> </w:t>
      </w:r>
      <w:r w:rsidR="00D60050" w:rsidRPr="00BA12E7">
        <w:rPr>
          <w:rFonts w:ascii="Tahoma" w:eastAsia="Courier New" w:hAnsi="Tahoma" w:cs="Tahoma"/>
          <w:color w:val="000000"/>
          <w:sz w:val="16"/>
          <w:szCs w:val="16"/>
          <w:lang w:eastAsia="lt-LT" w:bidi="lt-LT"/>
        </w:rPr>
        <w:t>gamtinėms dujoms taikomam akcizui</w:t>
      </w:r>
      <w:r w:rsidR="003B7EA1" w:rsidRPr="00BA12E7">
        <w:rPr>
          <w:rFonts w:ascii="Tahoma" w:eastAsia="Courier New" w:hAnsi="Tahoma" w:cs="Tahoma"/>
          <w:color w:val="000000"/>
          <w:sz w:val="16"/>
          <w:szCs w:val="16"/>
          <w:lang w:eastAsia="lt-LT" w:bidi="lt-LT"/>
        </w:rPr>
        <w:t xml:space="preserve"> ir</w:t>
      </w:r>
      <w:r w:rsidR="00D60050" w:rsidRPr="00BA12E7">
        <w:rPr>
          <w:rFonts w:ascii="Tahoma" w:eastAsia="Courier New" w:hAnsi="Tahoma" w:cs="Tahoma"/>
          <w:color w:val="000000"/>
          <w:sz w:val="16"/>
          <w:szCs w:val="16"/>
          <w:lang w:eastAsia="lt-LT" w:bidi="lt-LT"/>
        </w:rPr>
        <w:t xml:space="preserve"> PVM tarifui</w:t>
      </w:r>
      <w:r w:rsidR="003712A2" w:rsidRPr="00BA12E7">
        <w:rPr>
          <w:rFonts w:ascii="Tahoma" w:eastAsia="Courier New" w:hAnsi="Tahoma" w:cs="Tahoma"/>
          <w:color w:val="000000"/>
          <w:sz w:val="16"/>
          <w:szCs w:val="16"/>
          <w:lang w:eastAsia="lt-LT" w:bidi="lt-LT"/>
        </w:rPr>
        <w:t xml:space="preserve"> (</w:t>
      </w:r>
      <w:r w:rsidR="00E256EB" w:rsidRPr="00BA12E7">
        <w:rPr>
          <w:rFonts w:ascii="Tahoma" w:eastAsia="Courier New" w:hAnsi="Tahoma" w:cs="Tahoma"/>
          <w:color w:val="000000"/>
          <w:sz w:val="16"/>
          <w:szCs w:val="16"/>
          <w:lang w:eastAsia="lt-LT" w:bidi="lt-LT"/>
        </w:rPr>
        <w:t xml:space="preserve">Prekės įkainis keičiamas atsižvelgiant </w:t>
      </w:r>
      <w:r w:rsidR="00342187" w:rsidRPr="00BA12E7">
        <w:rPr>
          <w:rFonts w:ascii="Tahoma" w:eastAsia="Courier New" w:hAnsi="Tahoma" w:cs="Tahoma"/>
          <w:color w:val="000000"/>
          <w:sz w:val="16"/>
          <w:szCs w:val="16"/>
          <w:lang w:eastAsia="lt-LT" w:bidi="lt-LT"/>
        </w:rPr>
        <w:t>į galiojančius teisės aktus</w:t>
      </w:r>
      <w:r w:rsidR="003712A2" w:rsidRPr="00BA12E7">
        <w:rPr>
          <w:rFonts w:ascii="Tahoma" w:eastAsia="Courier New" w:hAnsi="Tahoma" w:cs="Tahoma"/>
          <w:color w:val="000000"/>
          <w:sz w:val="16"/>
          <w:szCs w:val="16"/>
          <w:lang w:eastAsia="lt-LT" w:bidi="lt-LT"/>
        </w:rPr>
        <w:t>)</w:t>
      </w:r>
      <w:r w:rsidR="00712F49" w:rsidRPr="00BA12E7">
        <w:rPr>
          <w:rFonts w:ascii="Tahoma" w:eastAsia="Courier New" w:hAnsi="Tahoma" w:cs="Tahoma"/>
          <w:color w:val="000000"/>
          <w:sz w:val="16"/>
          <w:szCs w:val="16"/>
          <w:lang w:eastAsia="lt-LT" w:bidi="lt-LT"/>
        </w:rPr>
        <w:t xml:space="preserve">. Toks pakeitimas atliekamas sudarant </w:t>
      </w:r>
      <w:r w:rsidR="003712A2" w:rsidRPr="00BA12E7">
        <w:rPr>
          <w:rFonts w:ascii="Tahoma" w:eastAsia="Courier New" w:hAnsi="Tahoma" w:cs="Tahoma"/>
          <w:color w:val="000000"/>
          <w:sz w:val="16"/>
          <w:szCs w:val="16"/>
          <w:lang w:eastAsia="lt-LT" w:bidi="lt-LT"/>
        </w:rPr>
        <w:t>Pirkimo sutarties pakeitim</w:t>
      </w:r>
      <w:r w:rsidR="00712F49" w:rsidRPr="00BA12E7">
        <w:rPr>
          <w:rFonts w:ascii="Tahoma" w:eastAsia="Courier New" w:hAnsi="Tahoma" w:cs="Tahoma"/>
          <w:color w:val="000000"/>
          <w:sz w:val="16"/>
          <w:szCs w:val="16"/>
          <w:lang w:eastAsia="lt-LT" w:bidi="lt-LT"/>
        </w:rPr>
        <w:t>ą</w:t>
      </w:r>
      <w:r w:rsidR="00E1411F">
        <w:rPr>
          <w:rFonts w:ascii="Tahoma" w:eastAsia="Courier New" w:hAnsi="Tahoma" w:cs="Tahoma"/>
          <w:color w:val="000000"/>
          <w:sz w:val="16"/>
          <w:szCs w:val="16"/>
          <w:lang w:eastAsia="lt-LT" w:bidi="lt-LT"/>
        </w:rPr>
        <w:t xml:space="preserve">. </w:t>
      </w:r>
      <w:r w:rsidR="00D60050" w:rsidRPr="00BA12E7">
        <w:rPr>
          <w:rFonts w:ascii="Tahoma" w:eastAsia="Courier New" w:hAnsi="Tahoma" w:cs="Tahoma"/>
          <w:color w:val="000000"/>
          <w:sz w:val="16"/>
          <w:szCs w:val="16"/>
          <w:lang w:eastAsia="lt-LT" w:bidi="lt-LT"/>
        </w:rPr>
        <w:t>Pradinės Pirkimo sutarties vertė turi būti perskaičiuojama ne vėliau kaip iki sąskaitos pateikimo dienos.</w:t>
      </w:r>
      <w:r w:rsidR="00D60050" w:rsidRPr="00D35834">
        <w:rPr>
          <w:rFonts w:ascii="Tahoma" w:eastAsia="Courier New" w:hAnsi="Tahoma" w:cs="Tahoma"/>
          <w:color w:val="000000"/>
          <w:sz w:val="16"/>
          <w:szCs w:val="16"/>
          <w:lang w:eastAsia="lt-LT" w:bidi="lt-LT"/>
        </w:rPr>
        <w:t xml:space="preserve"> </w:t>
      </w:r>
    </w:p>
    <w:p w14:paraId="0793F607" w14:textId="583B8378" w:rsidR="00D60050" w:rsidRPr="00646E53"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4</w:t>
      </w:r>
      <w:r w:rsidR="00D60050" w:rsidRPr="00646E53">
        <w:rPr>
          <w:rFonts w:ascii="Tahoma" w:eastAsia="Courier New" w:hAnsi="Tahoma" w:cs="Tahoma"/>
          <w:color w:val="000000"/>
          <w:sz w:val="16"/>
          <w:szCs w:val="16"/>
          <w:lang w:eastAsia="lt-LT" w:bidi="lt-LT"/>
        </w:rPr>
        <w:t>.5.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055BB886" w14:textId="7D59C4BE" w:rsidR="00B62508" w:rsidRPr="00BA12E7" w:rsidRDefault="0006695D"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4</w:t>
      </w:r>
      <w:r w:rsidR="00D60050" w:rsidRPr="00646E53">
        <w:rPr>
          <w:rFonts w:ascii="Tahoma" w:eastAsia="Courier New" w:hAnsi="Tahoma" w:cs="Tahoma"/>
          <w:color w:val="000000"/>
          <w:sz w:val="16"/>
          <w:szCs w:val="16"/>
          <w:lang w:eastAsia="lt-LT" w:bidi="lt-LT"/>
        </w:rPr>
        <w:t xml:space="preserve">.6. Jeigu Pirkimo sutarties vykdymo metu pasikeičia akcizas, sąlygojantis Prekių kainos pokytį, mokėjimą reglamentuojantys teisės aktai,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w:t>
      </w:r>
      <w:r w:rsidR="00D60050" w:rsidRPr="00BA12E7">
        <w:rPr>
          <w:rFonts w:ascii="Tahoma" w:eastAsia="Courier New" w:hAnsi="Tahoma" w:cs="Tahoma"/>
          <w:color w:val="000000"/>
          <w:sz w:val="16"/>
          <w:szCs w:val="16"/>
          <w:lang w:eastAsia="lt-LT" w:bidi="lt-LT"/>
        </w:rPr>
        <w:t>naujam teisės aktui. TIEKĖJAS, inicijuodamas Prekių kainos pokytį, turi raštu pateikti pasiūlymą dėl Prekių kainos peržiūros, kartu su atliktais skaičiavimais ir pateikti įrodančius dokumentus ar nuorodas į oficialius šaltinius, pagrindžiančius, jog atsirado Pirkimo sutartyje nustatytos sąlygos, leidžiančios perskaičiuoti Prekių kainą. PIRKĖJAS taip pat turi teisę inicijuoti šį Prekių kainos perskaičiavimą.</w:t>
      </w:r>
    </w:p>
    <w:p w14:paraId="0A014F38" w14:textId="0C40335C" w:rsidR="00D60050" w:rsidRPr="00BA12E7" w:rsidRDefault="0006695D" w:rsidP="00922864">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4</w:t>
      </w:r>
      <w:r w:rsidR="00FF2B11" w:rsidRPr="00BA12E7">
        <w:rPr>
          <w:rFonts w:ascii="Tahoma" w:eastAsia="Courier New" w:hAnsi="Tahoma" w:cs="Tahoma"/>
          <w:color w:val="000000"/>
          <w:sz w:val="16"/>
          <w:szCs w:val="16"/>
          <w:lang w:eastAsia="lt-LT" w:bidi="lt-LT"/>
        </w:rPr>
        <w:t>.</w:t>
      </w:r>
      <w:r w:rsidR="007F1574" w:rsidRPr="00BA12E7">
        <w:rPr>
          <w:rFonts w:ascii="Tahoma" w:eastAsia="Courier New" w:hAnsi="Tahoma" w:cs="Tahoma"/>
          <w:color w:val="000000"/>
          <w:sz w:val="16"/>
          <w:szCs w:val="16"/>
          <w:lang w:eastAsia="lt-LT" w:bidi="lt-LT"/>
        </w:rPr>
        <w:t>9</w:t>
      </w:r>
      <w:r w:rsidR="00FF2B11" w:rsidRPr="00BA12E7">
        <w:rPr>
          <w:rFonts w:ascii="Tahoma" w:eastAsia="Courier New" w:hAnsi="Tahoma" w:cs="Tahoma"/>
          <w:color w:val="000000"/>
          <w:sz w:val="16"/>
          <w:szCs w:val="16"/>
          <w:lang w:eastAsia="lt-LT" w:bidi="lt-LT"/>
        </w:rPr>
        <w:t>.</w:t>
      </w:r>
      <w:r w:rsidR="00D60050" w:rsidRPr="00BA12E7">
        <w:rPr>
          <w:rFonts w:ascii="Tahoma" w:eastAsia="Courier New" w:hAnsi="Tahoma" w:cs="Tahoma"/>
          <w:color w:val="000000"/>
          <w:sz w:val="16"/>
          <w:szCs w:val="16"/>
          <w:lang w:eastAsia="lt-LT" w:bidi="lt-LT"/>
        </w:rPr>
        <w:t xml:space="preserve"> Pirkimo sutarties priede nurodyta TIEKĖJO marža yra nekeičiama ir taikoma visą Pirkimo sutarties galiojimo laikotarpį.</w:t>
      </w:r>
    </w:p>
    <w:p w14:paraId="68F95B6A" w14:textId="71AD3297" w:rsidR="00D60050" w:rsidRPr="00BA12E7" w:rsidRDefault="0006695D" w:rsidP="00D60050">
      <w:pPr>
        <w:jc w:val="both"/>
        <w:rPr>
          <w:rFonts w:ascii="Tahoma" w:hAnsi="Tahoma" w:cs="Tahoma"/>
          <w:sz w:val="16"/>
          <w:szCs w:val="16"/>
        </w:rPr>
      </w:pPr>
      <w:r>
        <w:rPr>
          <w:rFonts w:ascii="Tahoma" w:hAnsi="Tahoma" w:cs="Tahoma"/>
          <w:sz w:val="16"/>
          <w:szCs w:val="16"/>
        </w:rPr>
        <w:t>4</w:t>
      </w:r>
      <w:r w:rsidR="00FF2B11" w:rsidRPr="00BA12E7">
        <w:rPr>
          <w:rFonts w:ascii="Tahoma" w:hAnsi="Tahoma" w:cs="Tahoma"/>
          <w:sz w:val="16"/>
          <w:szCs w:val="16"/>
        </w:rPr>
        <w:t>.1</w:t>
      </w:r>
      <w:r w:rsidR="007F1574" w:rsidRPr="00BA12E7">
        <w:rPr>
          <w:rFonts w:ascii="Tahoma" w:hAnsi="Tahoma" w:cs="Tahoma"/>
          <w:sz w:val="16"/>
          <w:szCs w:val="16"/>
        </w:rPr>
        <w:t>0</w:t>
      </w:r>
      <w:r w:rsidR="00FF2B11" w:rsidRPr="00BA12E7">
        <w:rPr>
          <w:rFonts w:ascii="Tahoma" w:hAnsi="Tahoma" w:cs="Tahoma"/>
          <w:sz w:val="16"/>
          <w:szCs w:val="16"/>
        </w:rPr>
        <w:t xml:space="preserve">. </w:t>
      </w:r>
      <w:r w:rsidR="00D60050" w:rsidRPr="00BA12E7">
        <w:rPr>
          <w:rFonts w:ascii="Tahoma" w:hAnsi="Tahoma" w:cs="Tahoma"/>
          <w:sz w:val="16"/>
          <w:szCs w:val="16"/>
        </w:rPr>
        <w:t xml:space="preserve">TIEKĖJAS sąskaitą faktūrą už patiektas Gamtines dujas per Ataskaitinį laikotarpį PIRKĖJUI pateikia </w:t>
      </w:r>
      <w:r w:rsidR="00D60050" w:rsidRPr="00BA12E7">
        <w:rPr>
          <w:rFonts w:ascii="Tahoma" w:hAnsi="Tahoma" w:cs="Tahoma"/>
          <w:b/>
          <w:bCs/>
          <w:sz w:val="16"/>
          <w:szCs w:val="16"/>
        </w:rPr>
        <w:t>iki 10-os</w:t>
      </w:r>
      <w:r w:rsidR="00E20E25">
        <w:rPr>
          <w:rFonts w:ascii="Tahoma" w:hAnsi="Tahoma" w:cs="Tahoma"/>
          <w:sz w:val="16"/>
          <w:szCs w:val="16"/>
        </w:rPr>
        <w:t xml:space="preserve"> </w:t>
      </w:r>
      <w:r w:rsidR="00D60050" w:rsidRPr="00BA12E7">
        <w:rPr>
          <w:rFonts w:ascii="Tahoma" w:hAnsi="Tahoma" w:cs="Tahoma"/>
          <w:sz w:val="16"/>
          <w:szCs w:val="16"/>
        </w:rPr>
        <w:t>po Ataskaitinio laikotarpio einančio mėnesio kalendorinės dienos.</w:t>
      </w:r>
    </w:p>
    <w:p w14:paraId="4134DC0E" w14:textId="29718260" w:rsidR="00D60050" w:rsidRPr="00BA12E7" w:rsidRDefault="0006695D" w:rsidP="00D60050">
      <w:pPr>
        <w:jc w:val="both"/>
        <w:rPr>
          <w:rFonts w:ascii="Tahoma" w:hAnsi="Tahoma" w:cs="Tahoma"/>
          <w:sz w:val="16"/>
          <w:szCs w:val="16"/>
        </w:rPr>
      </w:pPr>
      <w:r>
        <w:rPr>
          <w:rFonts w:ascii="Tahoma" w:hAnsi="Tahoma" w:cs="Tahoma"/>
          <w:sz w:val="16"/>
          <w:szCs w:val="16"/>
        </w:rPr>
        <w:t>4</w:t>
      </w:r>
      <w:r w:rsidR="00FF2B11" w:rsidRPr="00BA12E7">
        <w:rPr>
          <w:rFonts w:ascii="Tahoma" w:hAnsi="Tahoma" w:cs="Tahoma"/>
          <w:sz w:val="16"/>
          <w:szCs w:val="16"/>
        </w:rPr>
        <w:t>.1</w:t>
      </w:r>
      <w:r w:rsidR="007F1574" w:rsidRPr="00BA12E7">
        <w:rPr>
          <w:rFonts w:ascii="Tahoma" w:hAnsi="Tahoma" w:cs="Tahoma"/>
          <w:sz w:val="16"/>
          <w:szCs w:val="16"/>
        </w:rPr>
        <w:t>1</w:t>
      </w:r>
      <w:r w:rsidR="00FF2B11" w:rsidRPr="00BA12E7">
        <w:rPr>
          <w:rFonts w:ascii="Tahoma" w:hAnsi="Tahoma" w:cs="Tahoma"/>
          <w:sz w:val="16"/>
          <w:szCs w:val="16"/>
        </w:rPr>
        <w:t xml:space="preserve">. </w:t>
      </w:r>
      <w:r w:rsidR="00D60050" w:rsidRPr="00BA12E7">
        <w:rPr>
          <w:rFonts w:ascii="Tahoma" w:hAnsi="Tahoma" w:cs="Tahoma"/>
          <w:sz w:val="16"/>
          <w:szCs w:val="16"/>
        </w:rPr>
        <w:t>TIEKĖJAS sąskaitoje faktūroje, pateiktoje PIRKĖJUI, nurodo suvartotų Gamtinių dujų kainas bei kiekius.</w:t>
      </w:r>
    </w:p>
    <w:p w14:paraId="00E7998F" w14:textId="5330C61C" w:rsidR="00D60050" w:rsidRPr="00BA12E7" w:rsidRDefault="0006695D" w:rsidP="00D60050">
      <w:pPr>
        <w:jc w:val="both"/>
        <w:rPr>
          <w:rFonts w:ascii="Tahoma" w:hAnsi="Tahoma" w:cs="Tahoma"/>
          <w:sz w:val="16"/>
          <w:szCs w:val="16"/>
        </w:rPr>
      </w:pPr>
      <w:r>
        <w:rPr>
          <w:rFonts w:ascii="Tahoma" w:hAnsi="Tahoma" w:cs="Tahoma"/>
          <w:sz w:val="16"/>
          <w:szCs w:val="16"/>
        </w:rPr>
        <w:t>4</w:t>
      </w:r>
      <w:r w:rsidR="00803140" w:rsidRPr="00BA12E7">
        <w:rPr>
          <w:rFonts w:ascii="Tahoma" w:hAnsi="Tahoma" w:cs="Tahoma"/>
          <w:sz w:val="16"/>
          <w:szCs w:val="16"/>
        </w:rPr>
        <w:t>.1</w:t>
      </w:r>
      <w:r w:rsidR="007F1574" w:rsidRPr="00BA12E7">
        <w:rPr>
          <w:rFonts w:ascii="Tahoma" w:hAnsi="Tahoma" w:cs="Tahoma"/>
          <w:sz w:val="16"/>
          <w:szCs w:val="16"/>
        </w:rPr>
        <w:t>3</w:t>
      </w:r>
      <w:r w:rsidR="00803140" w:rsidRPr="00BA12E7">
        <w:rPr>
          <w:rFonts w:ascii="Tahoma" w:hAnsi="Tahoma" w:cs="Tahoma"/>
          <w:sz w:val="16"/>
          <w:szCs w:val="16"/>
        </w:rPr>
        <w:t xml:space="preserve">. </w:t>
      </w:r>
      <w:r w:rsidR="00D60050" w:rsidRPr="00BA12E7">
        <w:rPr>
          <w:rFonts w:ascii="Tahoma" w:hAnsi="Tahoma" w:cs="Tahoma"/>
          <w:sz w:val="16"/>
          <w:szCs w:val="16"/>
        </w:rPr>
        <w:t>PIRKĖJAS už dujas per Ataskaitinį laikotarpį moka iki po Ataskaitinio laikotarpio einančio mėnesio 30</w:t>
      </w:r>
      <w:r w:rsidR="00C02780">
        <w:rPr>
          <w:rFonts w:ascii="Tahoma" w:hAnsi="Tahoma" w:cs="Tahoma"/>
          <w:sz w:val="16"/>
          <w:szCs w:val="16"/>
        </w:rPr>
        <w:t xml:space="preserve"> </w:t>
      </w:r>
      <w:r w:rsidR="00D60050" w:rsidRPr="00BA12E7">
        <w:rPr>
          <w:rFonts w:ascii="Tahoma" w:hAnsi="Tahoma" w:cs="Tahoma"/>
          <w:sz w:val="16"/>
          <w:szCs w:val="16"/>
        </w:rPr>
        <w:t>(trisdešimtos) dienos pagal TIEKĖJO pateiktą sąskaitą faktūrą. Jei PIRKĖJAS per 5 (penkias) kalendorines dienas negauna sąskaitos-faktūros už patiektas Prekes, jis privalo apie tai informuoti TIEKĖJĄ.</w:t>
      </w:r>
    </w:p>
    <w:p w14:paraId="6123DA89" w14:textId="06FE7C91" w:rsidR="00D60050" w:rsidRPr="00BA12E7" w:rsidRDefault="0006695D" w:rsidP="00D60050">
      <w:pPr>
        <w:jc w:val="both"/>
        <w:rPr>
          <w:rFonts w:ascii="Tahoma" w:hAnsi="Tahoma" w:cs="Tahoma"/>
          <w:sz w:val="16"/>
          <w:szCs w:val="16"/>
        </w:rPr>
      </w:pPr>
      <w:r>
        <w:rPr>
          <w:rFonts w:ascii="Tahoma" w:hAnsi="Tahoma" w:cs="Tahoma"/>
          <w:sz w:val="16"/>
          <w:szCs w:val="16"/>
        </w:rPr>
        <w:t>4</w:t>
      </w:r>
      <w:r w:rsidR="00803140" w:rsidRPr="00BA12E7">
        <w:rPr>
          <w:rFonts w:ascii="Tahoma" w:hAnsi="Tahoma" w:cs="Tahoma"/>
          <w:sz w:val="16"/>
          <w:szCs w:val="16"/>
        </w:rPr>
        <w:t>.1</w:t>
      </w:r>
      <w:r w:rsidR="007F1574" w:rsidRPr="00BA12E7">
        <w:rPr>
          <w:rFonts w:ascii="Tahoma" w:hAnsi="Tahoma" w:cs="Tahoma"/>
          <w:sz w:val="16"/>
          <w:szCs w:val="16"/>
        </w:rPr>
        <w:t>5</w:t>
      </w:r>
      <w:r w:rsidR="00803140" w:rsidRPr="00BA12E7">
        <w:rPr>
          <w:rFonts w:ascii="Tahoma" w:hAnsi="Tahoma" w:cs="Tahoma"/>
          <w:sz w:val="16"/>
          <w:szCs w:val="16"/>
        </w:rPr>
        <w:t xml:space="preserve">. </w:t>
      </w:r>
      <w:r w:rsidR="00D60050" w:rsidRPr="00BA12E7">
        <w:rPr>
          <w:rFonts w:ascii="Tahoma" w:hAnsi="Tahoma" w:cs="Tahoma"/>
          <w:sz w:val="16"/>
          <w:szCs w:val="16"/>
        </w:rPr>
        <w:t>TIEKĖJAS delspinigius, kurių dydis nurodytas Pirkimo sutarties 12.4 punkte, už vėlavimą laiku atsiskaityti už dujas</w:t>
      </w:r>
      <w:r w:rsidR="00486A3F">
        <w:rPr>
          <w:rFonts w:ascii="Tahoma" w:hAnsi="Tahoma" w:cs="Tahoma"/>
          <w:sz w:val="16"/>
          <w:szCs w:val="16"/>
        </w:rPr>
        <w:t xml:space="preserve"> </w:t>
      </w:r>
      <w:r w:rsidR="00D60050" w:rsidRPr="00BA12E7">
        <w:rPr>
          <w:rFonts w:ascii="Tahoma" w:hAnsi="Tahoma" w:cs="Tahoma"/>
          <w:sz w:val="16"/>
          <w:szCs w:val="16"/>
        </w:rPr>
        <w:t>skaičiuoja kartą per mėnesį. Apskaičiuota delspinigių suma kartu su kitais duomenimis nurodoma kito Ataskaitinio laikotarpio sąskaitoje faktūroje.</w:t>
      </w:r>
    </w:p>
    <w:p w14:paraId="4FE4C0C5" w14:textId="78F01D0F" w:rsidR="00D60050" w:rsidRPr="00BA12E7" w:rsidRDefault="0006695D" w:rsidP="00D60050">
      <w:pPr>
        <w:jc w:val="both"/>
        <w:rPr>
          <w:rFonts w:ascii="Tahoma" w:hAnsi="Tahoma" w:cs="Tahoma"/>
          <w:sz w:val="16"/>
          <w:szCs w:val="16"/>
        </w:rPr>
      </w:pPr>
      <w:r>
        <w:rPr>
          <w:rFonts w:ascii="Tahoma" w:hAnsi="Tahoma" w:cs="Tahoma"/>
          <w:sz w:val="16"/>
          <w:szCs w:val="16"/>
        </w:rPr>
        <w:t>4</w:t>
      </w:r>
      <w:r w:rsidR="00803140" w:rsidRPr="00BA12E7">
        <w:rPr>
          <w:rFonts w:ascii="Tahoma" w:hAnsi="Tahoma" w:cs="Tahoma"/>
          <w:sz w:val="16"/>
          <w:szCs w:val="16"/>
        </w:rPr>
        <w:t>.1</w:t>
      </w:r>
      <w:r w:rsidR="007F1574" w:rsidRPr="00BA12E7">
        <w:rPr>
          <w:rFonts w:ascii="Tahoma" w:hAnsi="Tahoma" w:cs="Tahoma"/>
          <w:sz w:val="16"/>
          <w:szCs w:val="16"/>
        </w:rPr>
        <w:t>7</w:t>
      </w:r>
      <w:r w:rsidR="00803140" w:rsidRPr="00BA12E7">
        <w:rPr>
          <w:rFonts w:ascii="Tahoma" w:hAnsi="Tahoma" w:cs="Tahoma"/>
          <w:sz w:val="16"/>
          <w:szCs w:val="16"/>
        </w:rPr>
        <w:t xml:space="preserve">. </w:t>
      </w:r>
      <w:r w:rsidR="00D60050" w:rsidRPr="00BA12E7">
        <w:rPr>
          <w:rFonts w:ascii="Tahoma" w:hAnsi="Tahoma" w:cs="Tahoma"/>
          <w:sz w:val="16"/>
          <w:szCs w:val="16"/>
        </w:rPr>
        <w:t>Jei TIEKĖJAS vėluoja pateikti PIRKĖJUI sąskaitą faktūrą, PIRKĖJAS turi teisę pavėluotu dienų skaičiumi pratęsti nustatytą apmokėjimo terminą.</w:t>
      </w:r>
    </w:p>
    <w:p w14:paraId="15C43596" w14:textId="0CA6A6B3" w:rsidR="00D60050" w:rsidRPr="00BA12E7" w:rsidRDefault="0006695D" w:rsidP="00D60050">
      <w:pPr>
        <w:jc w:val="both"/>
        <w:rPr>
          <w:rFonts w:ascii="Tahoma" w:hAnsi="Tahoma" w:cs="Tahoma"/>
          <w:sz w:val="16"/>
          <w:szCs w:val="16"/>
        </w:rPr>
      </w:pPr>
      <w:r>
        <w:rPr>
          <w:rFonts w:ascii="Tahoma" w:hAnsi="Tahoma" w:cs="Tahoma"/>
          <w:sz w:val="16"/>
          <w:szCs w:val="16"/>
        </w:rPr>
        <w:t>4</w:t>
      </w:r>
      <w:r w:rsidR="00803140" w:rsidRPr="00BA12E7">
        <w:rPr>
          <w:rFonts w:ascii="Tahoma" w:hAnsi="Tahoma" w:cs="Tahoma"/>
          <w:sz w:val="16"/>
          <w:szCs w:val="16"/>
        </w:rPr>
        <w:t>.1</w:t>
      </w:r>
      <w:r w:rsidR="007F1574" w:rsidRPr="00BA12E7">
        <w:rPr>
          <w:rFonts w:ascii="Tahoma" w:hAnsi="Tahoma" w:cs="Tahoma"/>
          <w:sz w:val="16"/>
          <w:szCs w:val="16"/>
        </w:rPr>
        <w:t>8</w:t>
      </w:r>
      <w:r w:rsidR="00803140" w:rsidRPr="00BA12E7">
        <w:rPr>
          <w:rFonts w:ascii="Tahoma" w:hAnsi="Tahoma" w:cs="Tahoma"/>
          <w:sz w:val="16"/>
          <w:szCs w:val="16"/>
        </w:rPr>
        <w:t xml:space="preserve">. </w:t>
      </w:r>
      <w:r w:rsidR="00D60050" w:rsidRPr="00BA12E7">
        <w:rPr>
          <w:rFonts w:ascii="Tahoma" w:hAnsi="Tahoma" w:cs="Tahoma"/>
          <w:sz w:val="16"/>
          <w:szCs w:val="16"/>
        </w:rPr>
        <w:t>Jeigu Metų bėgyje SSO darbuotojai ar jo įgalioti asmenys užfiksuoja kitus per tam tikrą (-</w:t>
      </w:r>
      <w:proofErr w:type="spellStart"/>
      <w:r w:rsidR="00D60050" w:rsidRPr="00BA12E7">
        <w:rPr>
          <w:rFonts w:ascii="Tahoma" w:hAnsi="Tahoma" w:cs="Tahoma"/>
          <w:sz w:val="16"/>
          <w:szCs w:val="16"/>
        </w:rPr>
        <w:t>us</w:t>
      </w:r>
      <w:proofErr w:type="spellEnd"/>
      <w:r w:rsidR="00D60050" w:rsidRPr="00BA12E7">
        <w:rPr>
          <w:rFonts w:ascii="Tahoma" w:hAnsi="Tahoma" w:cs="Tahoma"/>
          <w:sz w:val="16"/>
          <w:szCs w:val="16"/>
        </w:rPr>
        <w:t>) Ataskaitinį (-</w:t>
      </w:r>
      <w:proofErr w:type="spellStart"/>
      <w:r w:rsidR="00D60050" w:rsidRPr="00BA12E7">
        <w:rPr>
          <w:rFonts w:ascii="Tahoma" w:hAnsi="Tahoma" w:cs="Tahoma"/>
          <w:sz w:val="16"/>
          <w:szCs w:val="16"/>
        </w:rPr>
        <w:t>ius</w:t>
      </w:r>
      <w:proofErr w:type="spellEnd"/>
      <w:r w:rsidR="00D60050" w:rsidRPr="00BA12E7">
        <w:rPr>
          <w:rFonts w:ascii="Tahoma" w:hAnsi="Tahoma" w:cs="Tahoma"/>
          <w:sz w:val="16"/>
          <w:szCs w:val="16"/>
        </w:rPr>
        <w:t>) laikotarpį (-</w:t>
      </w:r>
      <w:proofErr w:type="spellStart"/>
      <w:r w:rsidR="00D60050" w:rsidRPr="00BA12E7">
        <w:rPr>
          <w:rFonts w:ascii="Tahoma" w:hAnsi="Tahoma" w:cs="Tahoma"/>
          <w:sz w:val="16"/>
          <w:szCs w:val="16"/>
        </w:rPr>
        <w:t>ius</w:t>
      </w:r>
      <w:proofErr w:type="spellEnd"/>
      <w:r w:rsidR="00D60050" w:rsidRPr="00BA12E7">
        <w:rPr>
          <w:rFonts w:ascii="Tahoma" w:hAnsi="Tahoma" w:cs="Tahoma"/>
          <w:sz w:val="16"/>
          <w:szCs w:val="16"/>
        </w:rPr>
        <w:t>) Dujų</w:t>
      </w:r>
    </w:p>
    <w:p w14:paraId="2348842D" w14:textId="77777777" w:rsidR="00D60050" w:rsidRPr="00BA12E7" w:rsidRDefault="00D60050" w:rsidP="00D60050">
      <w:pPr>
        <w:jc w:val="both"/>
        <w:rPr>
          <w:rFonts w:ascii="Tahoma" w:hAnsi="Tahoma" w:cs="Tahoma"/>
          <w:sz w:val="16"/>
          <w:szCs w:val="16"/>
        </w:rPr>
      </w:pPr>
      <w:r w:rsidRPr="00BA12E7">
        <w:rPr>
          <w:rFonts w:ascii="Tahoma" w:hAnsi="Tahoma" w:cs="Tahoma"/>
          <w:sz w:val="16"/>
          <w:szCs w:val="16"/>
        </w:rPr>
        <w:t>kiekio matavimo priemonės rodmenis nei prieš tai buvo užfiksuota ar PIRKĖJAS buvo deklaravęs pats, ir todėl turi būti tikslinama (-</w:t>
      </w:r>
      <w:proofErr w:type="spellStart"/>
      <w:r w:rsidRPr="00BA12E7">
        <w:rPr>
          <w:rFonts w:ascii="Tahoma" w:hAnsi="Tahoma" w:cs="Tahoma"/>
          <w:sz w:val="16"/>
          <w:szCs w:val="16"/>
        </w:rPr>
        <w:t>os</w:t>
      </w:r>
      <w:proofErr w:type="spellEnd"/>
      <w:r w:rsidRPr="00BA12E7">
        <w:rPr>
          <w:rFonts w:ascii="Tahoma" w:hAnsi="Tahoma" w:cs="Tahoma"/>
          <w:sz w:val="16"/>
          <w:szCs w:val="16"/>
        </w:rPr>
        <w:t>) tam tikro (-ų) Ataskaitinio (-</w:t>
      </w:r>
      <w:proofErr w:type="spellStart"/>
      <w:r w:rsidRPr="00BA12E7">
        <w:rPr>
          <w:rFonts w:ascii="Tahoma" w:hAnsi="Tahoma" w:cs="Tahoma"/>
          <w:sz w:val="16"/>
          <w:szCs w:val="16"/>
        </w:rPr>
        <w:t>ių</w:t>
      </w:r>
      <w:proofErr w:type="spellEnd"/>
      <w:r w:rsidRPr="00BA12E7">
        <w:rPr>
          <w:rFonts w:ascii="Tahoma" w:hAnsi="Tahoma" w:cs="Tahoma"/>
          <w:sz w:val="16"/>
          <w:szCs w:val="16"/>
        </w:rPr>
        <w:t>) laikotarpio (-</w:t>
      </w:r>
      <w:proofErr w:type="spellStart"/>
      <w:r w:rsidRPr="00BA12E7">
        <w:rPr>
          <w:rFonts w:ascii="Tahoma" w:hAnsi="Tahoma" w:cs="Tahoma"/>
          <w:sz w:val="16"/>
          <w:szCs w:val="16"/>
        </w:rPr>
        <w:t>ių</w:t>
      </w:r>
      <w:proofErr w:type="spellEnd"/>
      <w:r w:rsidRPr="00BA12E7">
        <w:rPr>
          <w:rFonts w:ascii="Tahoma" w:hAnsi="Tahoma" w:cs="Tahoma"/>
          <w:sz w:val="16"/>
          <w:szCs w:val="16"/>
        </w:rPr>
        <w:t>) sąskaita (-</w:t>
      </w:r>
      <w:proofErr w:type="spellStart"/>
      <w:r w:rsidRPr="00BA12E7">
        <w:rPr>
          <w:rFonts w:ascii="Tahoma" w:hAnsi="Tahoma" w:cs="Tahoma"/>
          <w:sz w:val="16"/>
          <w:szCs w:val="16"/>
        </w:rPr>
        <w:t>os</w:t>
      </w:r>
      <w:proofErr w:type="spellEnd"/>
      <w:r w:rsidRPr="00BA12E7">
        <w:rPr>
          <w:rFonts w:ascii="Tahoma" w:hAnsi="Tahoma" w:cs="Tahoma"/>
          <w:sz w:val="16"/>
          <w:szCs w:val="16"/>
        </w:rPr>
        <w:t>) faktūra (-</w:t>
      </w:r>
      <w:proofErr w:type="spellStart"/>
      <w:r w:rsidRPr="00BA12E7">
        <w:rPr>
          <w:rFonts w:ascii="Tahoma" w:hAnsi="Tahoma" w:cs="Tahoma"/>
          <w:sz w:val="16"/>
          <w:szCs w:val="16"/>
        </w:rPr>
        <w:t>os</w:t>
      </w:r>
      <w:proofErr w:type="spellEnd"/>
      <w:r w:rsidRPr="00BA12E7">
        <w:rPr>
          <w:rFonts w:ascii="Tahoma" w:hAnsi="Tahoma" w:cs="Tahoma"/>
          <w:sz w:val="16"/>
          <w:szCs w:val="16"/>
        </w:rPr>
        <w:t>), nustatytas ir apskaičiuotas skirtumas nedelsiant (po tokio tikslinimo nustatymo) įforminamas kreditine sąskaita faktūra. TIEKĖJO išrašytą kreditinę sąskaitą faktūrą mokėtinai sumai PIRKĖJAS turi apmokėti per 7 (septynias) kalendorines dienas nuo jos pateikimo.</w:t>
      </w:r>
    </w:p>
    <w:p w14:paraId="30036D2B" w14:textId="27954CBC" w:rsidR="00D60050" w:rsidRPr="00BA12E7" w:rsidRDefault="0006695D" w:rsidP="00D60050">
      <w:pPr>
        <w:jc w:val="both"/>
        <w:rPr>
          <w:rFonts w:ascii="Tahoma" w:hAnsi="Tahoma" w:cs="Tahoma"/>
          <w:sz w:val="16"/>
          <w:szCs w:val="16"/>
        </w:rPr>
      </w:pPr>
      <w:r>
        <w:rPr>
          <w:rFonts w:ascii="Tahoma" w:hAnsi="Tahoma" w:cs="Tahoma"/>
          <w:sz w:val="16"/>
          <w:szCs w:val="16"/>
        </w:rPr>
        <w:t>4</w:t>
      </w:r>
      <w:r w:rsidR="00803140" w:rsidRPr="00BA12E7">
        <w:rPr>
          <w:rFonts w:ascii="Tahoma" w:hAnsi="Tahoma" w:cs="Tahoma"/>
          <w:sz w:val="16"/>
          <w:szCs w:val="16"/>
        </w:rPr>
        <w:t>.</w:t>
      </w:r>
      <w:r w:rsidR="007F1574" w:rsidRPr="00BA12E7">
        <w:rPr>
          <w:rFonts w:ascii="Tahoma" w:hAnsi="Tahoma" w:cs="Tahoma"/>
          <w:sz w:val="16"/>
          <w:szCs w:val="16"/>
        </w:rPr>
        <w:t>19</w:t>
      </w:r>
      <w:r w:rsidR="00803140" w:rsidRPr="00BA12E7">
        <w:rPr>
          <w:rFonts w:ascii="Tahoma" w:hAnsi="Tahoma" w:cs="Tahoma"/>
          <w:sz w:val="16"/>
          <w:szCs w:val="16"/>
        </w:rPr>
        <w:t xml:space="preserve">. </w:t>
      </w:r>
      <w:r w:rsidR="00D60050" w:rsidRPr="00BA12E7">
        <w:rPr>
          <w:rFonts w:ascii="Tahoma" w:hAnsi="Tahoma" w:cs="Tahoma"/>
          <w:sz w:val="16"/>
          <w:szCs w:val="16"/>
        </w:rPr>
        <w:t>Jeigu paskutinė mokėjimo termino diena sutampa su nedarbo ar oficialios šventės diena, tai mokėjimo termino pabaigos diena</w:t>
      </w:r>
    </w:p>
    <w:p w14:paraId="0E7FD4A7" w14:textId="77777777" w:rsidR="00D60050" w:rsidRPr="00BA12E7" w:rsidRDefault="00D60050" w:rsidP="00D60050">
      <w:pPr>
        <w:jc w:val="both"/>
        <w:rPr>
          <w:rFonts w:ascii="Tahoma" w:hAnsi="Tahoma" w:cs="Tahoma"/>
          <w:sz w:val="16"/>
          <w:szCs w:val="16"/>
        </w:rPr>
      </w:pPr>
      <w:r w:rsidRPr="00BA12E7">
        <w:rPr>
          <w:rFonts w:ascii="Tahoma" w:hAnsi="Tahoma" w:cs="Tahoma"/>
          <w:sz w:val="16"/>
          <w:szCs w:val="16"/>
        </w:rPr>
        <w:t>laikoma po jos einanti darbo diena.</w:t>
      </w:r>
    </w:p>
    <w:p w14:paraId="2684C71F" w14:textId="1023B68C" w:rsidR="00D60050" w:rsidRPr="00BA12E7" w:rsidRDefault="0006695D" w:rsidP="00D60050">
      <w:pPr>
        <w:jc w:val="both"/>
        <w:rPr>
          <w:rFonts w:ascii="Tahoma" w:hAnsi="Tahoma" w:cs="Tahoma"/>
          <w:sz w:val="16"/>
          <w:szCs w:val="16"/>
        </w:rPr>
      </w:pPr>
      <w:r>
        <w:rPr>
          <w:rFonts w:ascii="Tahoma" w:hAnsi="Tahoma" w:cs="Tahoma"/>
          <w:sz w:val="16"/>
          <w:szCs w:val="16"/>
        </w:rPr>
        <w:t>4</w:t>
      </w:r>
      <w:r w:rsidR="00803140" w:rsidRPr="00BA12E7">
        <w:rPr>
          <w:rFonts w:ascii="Tahoma" w:hAnsi="Tahoma" w:cs="Tahoma"/>
          <w:sz w:val="16"/>
          <w:szCs w:val="16"/>
        </w:rPr>
        <w:t>.2</w:t>
      </w:r>
      <w:r w:rsidR="007F1574" w:rsidRPr="00BA12E7">
        <w:rPr>
          <w:rFonts w:ascii="Tahoma" w:hAnsi="Tahoma" w:cs="Tahoma"/>
          <w:sz w:val="16"/>
          <w:szCs w:val="16"/>
        </w:rPr>
        <w:t>1</w:t>
      </w:r>
      <w:r w:rsidR="00803140" w:rsidRPr="00BA12E7">
        <w:rPr>
          <w:rFonts w:ascii="Tahoma" w:hAnsi="Tahoma" w:cs="Tahoma"/>
          <w:sz w:val="16"/>
          <w:szCs w:val="16"/>
        </w:rPr>
        <w:t xml:space="preserve">. </w:t>
      </w:r>
      <w:r w:rsidR="00D60050" w:rsidRPr="00BA12E7">
        <w:rPr>
          <w:rFonts w:ascii="Tahoma" w:hAnsi="Tahoma" w:cs="Tahoma"/>
          <w:sz w:val="16"/>
          <w:szCs w:val="16"/>
        </w:rPr>
        <w:t>Pasibaigus Metams ar nutraukus Pirkimo sutartį, TIEKĖJAS ir PIRKĖJAS esant poreikiui suderina tarpusavio atsiskaitymus ir per 30 (trisdešimt) kalendorinių dienų tai įformina aktu.</w:t>
      </w:r>
    </w:p>
    <w:p w14:paraId="4A964F7A" w14:textId="4A104B39" w:rsidR="00D60050" w:rsidRPr="00BA12E7" w:rsidRDefault="0006695D" w:rsidP="00D60050">
      <w:pPr>
        <w:jc w:val="both"/>
        <w:rPr>
          <w:rFonts w:ascii="Tahoma" w:hAnsi="Tahoma" w:cs="Tahoma"/>
          <w:sz w:val="16"/>
          <w:szCs w:val="16"/>
        </w:rPr>
      </w:pPr>
      <w:r>
        <w:rPr>
          <w:rFonts w:ascii="Tahoma" w:hAnsi="Tahoma" w:cs="Tahoma"/>
          <w:sz w:val="16"/>
          <w:szCs w:val="16"/>
        </w:rPr>
        <w:t>4</w:t>
      </w:r>
      <w:r w:rsidR="00803140" w:rsidRPr="00BA12E7">
        <w:rPr>
          <w:rFonts w:ascii="Tahoma" w:hAnsi="Tahoma" w:cs="Tahoma"/>
          <w:sz w:val="16"/>
          <w:szCs w:val="16"/>
        </w:rPr>
        <w:t>.2</w:t>
      </w:r>
      <w:r w:rsidR="007F1574" w:rsidRPr="00BA12E7">
        <w:rPr>
          <w:rFonts w:ascii="Tahoma" w:hAnsi="Tahoma" w:cs="Tahoma"/>
          <w:sz w:val="16"/>
          <w:szCs w:val="16"/>
        </w:rPr>
        <w:t>3</w:t>
      </w:r>
      <w:r w:rsidR="00803140" w:rsidRPr="00BA12E7">
        <w:rPr>
          <w:rFonts w:ascii="Tahoma" w:hAnsi="Tahoma" w:cs="Tahoma"/>
          <w:sz w:val="16"/>
          <w:szCs w:val="16"/>
        </w:rPr>
        <w:t xml:space="preserve">. </w:t>
      </w:r>
      <w:r w:rsidR="00D60050" w:rsidRPr="00BA12E7">
        <w:rPr>
          <w:rFonts w:ascii="Tahoma" w:hAnsi="Tahoma" w:cs="Tahoma"/>
          <w:sz w:val="16"/>
          <w:szCs w:val="16"/>
        </w:rPr>
        <w:t>Tiesioginio atsiskaitymo TIEKĖJO pasitelkiamiems subtiekėjams galimybės įgyvendinamos šia tvarka:</w:t>
      </w:r>
    </w:p>
    <w:p w14:paraId="0373CAC0" w14:textId="436A3234" w:rsidR="00D60050" w:rsidRPr="00BA12E7" w:rsidRDefault="0006695D" w:rsidP="00D60050">
      <w:pPr>
        <w:jc w:val="both"/>
        <w:rPr>
          <w:rFonts w:ascii="Tahoma" w:hAnsi="Tahoma" w:cs="Tahoma"/>
          <w:sz w:val="16"/>
          <w:szCs w:val="16"/>
        </w:rPr>
      </w:pPr>
      <w:r>
        <w:rPr>
          <w:rFonts w:ascii="Tahoma" w:hAnsi="Tahoma" w:cs="Tahoma"/>
          <w:sz w:val="16"/>
          <w:szCs w:val="16"/>
        </w:rPr>
        <w:t>4</w:t>
      </w:r>
      <w:r w:rsidR="00803140" w:rsidRPr="00BA12E7">
        <w:rPr>
          <w:rFonts w:ascii="Tahoma" w:hAnsi="Tahoma" w:cs="Tahoma"/>
          <w:sz w:val="16"/>
          <w:szCs w:val="16"/>
        </w:rPr>
        <w:t>.2</w:t>
      </w:r>
      <w:r w:rsidR="007F1574" w:rsidRPr="00BA12E7">
        <w:rPr>
          <w:rFonts w:ascii="Tahoma" w:hAnsi="Tahoma" w:cs="Tahoma"/>
          <w:sz w:val="16"/>
          <w:szCs w:val="16"/>
        </w:rPr>
        <w:t>3</w:t>
      </w:r>
      <w:r w:rsidR="00803140" w:rsidRPr="00BA12E7">
        <w:rPr>
          <w:rFonts w:ascii="Tahoma" w:hAnsi="Tahoma" w:cs="Tahoma"/>
          <w:sz w:val="16"/>
          <w:szCs w:val="16"/>
        </w:rPr>
        <w:t xml:space="preserve">.1. </w:t>
      </w:r>
      <w:r w:rsidR="00D60050" w:rsidRPr="00BA12E7">
        <w:rPr>
          <w:rFonts w:ascii="Tahoma" w:hAnsi="Tahoma" w:cs="Tahoma"/>
          <w:sz w:val="16"/>
          <w:szCs w:val="16"/>
        </w:rPr>
        <w:t xml:space="preserve">Subtiekėjas, norėdamas, kad PIRKĖJAS tiesiogiai atsiskaitytų su juo pateikia prašymą PIRKĖJUI ir inicijuoja trišalės sutarties tarp jo, PIRKĖJO ir TIEKĖJO sudarymą. Sutartis turi būti sudaryta ne vėliau kaip iki pirmojo PIRKĖJO atsiskaitymo su subtiekėju. Šioje sutartyje nurodoma TIEKĖJO teisė prieštarauti nepagrįstiems mokėjimams, tiesioginio atsiskaitymo su subtiekėju tvarka, atsižvelgiant į pirkimo dokumentuose ir </w:t>
      </w:r>
      <w:proofErr w:type="spellStart"/>
      <w:r w:rsidR="00D60050" w:rsidRPr="00BA12E7">
        <w:rPr>
          <w:rFonts w:ascii="Tahoma" w:hAnsi="Tahoma" w:cs="Tahoma"/>
          <w:sz w:val="16"/>
          <w:szCs w:val="16"/>
        </w:rPr>
        <w:t>subtiekimo</w:t>
      </w:r>
      <w:proofErr w:type="spellEnd"/>
      <w:r w:rsidR="00D60050" w:rsidRPr="00BA12E7">
        <w:rPr>
          <w:rFonts w:ascii="Tahoma" w:hAnsi="Tahoma" w:cs="Tahoma"/>
          <w:sz w:val="16"/>
          <w:szCs w:val="16"/>
        </w:rPr>
        <w:t xml:space="preserve"> sutartyje nustatytus reikalavimus.</w:t>
      </w:r>
    </w:p>
    <w:p w14:paraId="0C35C98C" w14:textId="22F5C882" w:rsidR="00D60050" w:rsidRPr="00BA12E7" w:rsidRDefault="0006695D" w:rsidP="00D60050">
      <w:pPr>
        <w:jc w:val="both"/>
        <w:rPr>
          <w:rFonts w:ascii="Tahoma" w:hAnsi="Tahoma" w:cs="Tahoma"/>
          <w:sz w:val="16"/>
          <w:szCs w:val="16"/>
        </w:rPr>
      </w:pPr>
      <w:r>
        <w:rPr>
          <w:rFonts w:ascii="Tahoma" w:hAnsi="Tahoma" w:cs="Tahoma"/>
          <w:sz w:val="16"/>
          <w:szCs w:val="16"/>
        </w:rPr>
        <w:lastRenderedPageBreak/>
        <w:t>4</w:t>
      </w:r>
      <w:r w:rsidR="00803140" w:rsidRPr="00BA12E7">
        <w:rPr>
          <w:rFonts w:ascii="Tahoma" w:hAnsi="Tahoma" w:cs="Tahoma"/>
          <w:sz w:val="16"/>
          <w:szCs w:val="16"/>
        </w:rPr>
        <w:t>.2</w:t>
      </w:r>
      <w:r w:rsidR="007F1574" w:rsidRPr="00BA12E7">
        <w:rPr>
          <w:rFonts w:ascii="Tahoma" w:hAnsi="Tahoma" w:cs="Tahoma"/>
          <w:sz w:val="16"/>
          <w:szCs w:val="16"/>
        </w:rPr>
        <w:t>3</w:t>
      </w:r>
      <w:r w:rsidR="00803140" w:rsidRPr="00BA12E7">
        <w:rPr>
          <w:rFonts w:ascii="Tahoma" w:hAnsi="Tahoma" w:cs="Tahoma"/>
          <w:sz w:val="16"/>
          <w:szCs w:val="16"/>
        </w:rPr>
        <w:t xml:space="preserve">.2. </w:t>
      </w:r>
      <w:r w:rsidR="00D60050" w:rsidRPr="00BA12E7">
        <w:rPr>
          <w:rFonts w:ascii="Tahoma" w:hAnsi="Tahoma" w:cs="Tahoma"/>
          <w:sz w:val="16"/>
          <w:szCs w:val="16"/>
        </w:rPr>
        <w:t>Subtiekėjas, prieš pateikdamas sąskaitą faktūrą PIRKĖJUI, turi ją suderinti su TIEKĖJU. Suderinimas laikomas tinkamu, kai subtiekėjo išrašytą sąskaitą raštu</w:t>
      </w:r>
      <w:r w:rsidR="00D60050" w:rsidRPr="00646E53">
        <w:rPr>
          <w:rFonts w:ascii="Tahoma" w:hAnsi="Tahoma" w:cs="Tahoma"/>
          <w:sz w:val="16"/>
          <w:szCs w:val="16"/>
        </w:rPr>
        <w:t xml:space="preserve">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TIEKĖJO </w:t>
      </w:r>
      <w:r w:rsidR="00D60050" w:rsidRPr="00BA12E7">
        <w:rPr>
          <w:rFonts w:ascii="Tahoma" w:hAnsi="Tahoma" w:cs="Tahoma"/>
          <w:sz w:val="16"/>
          <w:szCs w:val="16"/>
        </w:rPr>
        <w:t>patvirtintų sąskaitų sumų.</w:t>
      </w:r>
    </w:p>
    <w:p w14:paraId="0681B044" w14:textId="5E373313" w:rsidR="00D60050" w:rsidRPr="00BA12E7" w:rsidRDefault="0006695D" w:rsidP="00D60050">
      <w:pPr>
        <w:jc w:val="both"/>
        <w:rPr>
          <w:rFonts w:ascii="Tahoma" w:hAnsi="Tahoma" w:cs="Tahoma"/>
          <w:sz w:val="16"/>
          <w:szCs w:val="16"/>
        </w:rPr>
      </w:pPr>
      <w:r>
        <w:rPr>
          <w:rFonts w:ascii="Tahoma" w:hAnsi="Tahoma" w:cs="Tahoma"/>
          <w:sz w:val="16"/>
          <w:szCs w:val="16"/>
        </w:rPr>
        <w:t>4</w:t>
      </w:r>
      <w:r w:rsidR="00803140" w:rsidRPr="00BA12E7">
        <w:rPr>
          <w:rFonts w:ascii="Tahoma" w:hAnsi="Tahoma" w:cs="Tahoma"/>
          <w:sz w:val="16"/>
          <w:szCs w:val="16"/>
        </w:rPr>
        <w:t>.2</w:t>
      </w:r>
      <w:r w:rsidR="007F1574" w:rsidRPr="00BA12E7">
        <w:rPr>
          <w:rFonts w:ascii="Tahoma" w:hAnsi="Tahoma" w:cs="Tahoma"/>
          <w:sz w:val="16"/>
          <w:szCs w:val="16"/>
        </w:rPr>
        <w:t>3</w:t>
      </w:r>
      <w:r w:rsidR="00803140" w:rsidRPr="00BA12E7">
        <w:rPr>
          <w:rFonts w:ascii="Tahoma" w:hAnsi="Tahoma" w:cs="Tahoma"/>
          <w:sz w:val="16"/>
          <w:szCs w:val="16"/>
        </w:rPr>
        <w:t>.</w:t>
      </w:r>
      <w:r w:rsidR="00F04BE1" w:rsidRPr="00BA12E7">
        <w:rPr>
          <w:rFonts w:ascii="Tahoma" w:hAnsi="Tahoma" w:cs="Tahoma"/>
          <w:sz w:val="16"/>
          <w:szCs w:val="16"/>
        </w:rPr>
        <w:t xml:space="preserve">3. </w:t>
      </w:r>
      <w:r w:rsidR="00D60050" w:rsidRPr="00BA12E7">
        <w:rPr>
          <w:rFonts w:ascii="Tahoma" w:hAnsi="Tahoma" w:cs="Tahoma"/>
          <w:sz w:val="16"/>
          <w:szCs w:val="16"/>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3853E138" w14:textId="0F744F97" w:rsidR="00D60050" w:rsidRPr="00BA12E7" w:rsidRDefault="0006695D" w:rsidP="00D60050">
      <w:pPr>
        <w:jc w:val="both"/>
        <w:rPr>
          <w:rFonts w:ascii="Tahoma" w:hAnsi="Tahoma" w:cs="Tahoma"/>
          <w:sz w:val="16"/>
          <w:szCs w:val="16"/>
        </w:rPr>
      </w:pPr>
      <w:r>
        <w:rPr>
          <w:rFonts w:ascii="Tahoma" w:hAnsi="Tahoma" w:cs="Tahoma"/>
          <w:sz w:val="16"/>
          <w:szCs w:val="16"/>
        </w:rPr>
        <w:t>4</w:t>
      </w:r>
      <w:r w:rsidR="00F04BE1" w:rsidRPr="00BA12E7">
        <w:rPr>
          <w:rFonts w:ascii="Tahoma" w:hAnsi="Tahoma" w:cs="Tahoma"/>
          <w:sz w:val="16"/>
          <w:szCs w:val="16"/>
        </w:rPr>
        <w:t>.2</w:t>
      </w:r>
      <w:r w:rsidR="007F1574" w:rsidRPr="00BA12E7">
        <w:rPr>
          <w:rFonts w:ascii="Tahoma" w:hAnsi="Tahoma" w:cs="Tahoma"/>
          <w:sz w:val="16"/>
          <w:szCs w:val="16"/>
        </w:rPr>
        <w:t>3</w:t>
      </w:r>
      <w:r w:rsidR="00F04BE1" w:rsidRPr="00BA12E7">
        <w:rPr>
          <w:rFonts w:ascii="Tahoma" w:hAnsi="Tahoma" w:cs="Tahoma"/>
          <w:sz w:val="16"/>
          <w:szCs w:val="16"/>
        </w:rPr>
        <w:t xml:space="preserve">.4. </w:t>
      </w:r>
      <w:r w:rsidR="00D60050" w:rsidRPr="00BA12E7">
        <w:rPr>
          <w:rFonts w:ascii="Tahoma" w:hAnsi="Tahoma" w:cs="Tahoma"/>
          <w:sz w:val="16"/>
          <w:szCs w:val="16"/>
        </w:rPr>
        <w:t>Jei dėl tiesioginio atsiskaitymo su subtiekėju faktiškai nesutampa TIEKĖJO ir subtiekėjo nurodyti faktiniai kiekiai / apimtys / mokėtinos sumos, rizika prieš PIRKĖJĄ tenka TIEKĖJUI ir neatitikimai pašalinami TIEKĖJO sąskaita.</w:t>
      </w:r>
    </w:p>
    <w:p w14:paraId="04F3E3E2" w14:textId="273457BE" w:rsidR="00D60050" w:rsidRPr="00BA12E7" w:rsidRDefault="0006695D" w:rsidP="00D60050">
      <w:pPr>
        <w:jc w:val="both"/>
        <w:rPr>
          <w:rFonts w:ascii="Tahoma" w:hAnsi="Tahoma" w:cs="Tahoma"/>
          <w:sz w:val="16"/>
          <w:szCs w:val="16"/>
        </w:rPr>
      </w:pPr>
      <w:r>
        <w:rPr>
          <w:rFonts w:ascii="Tahoma" w:hAnsi="Tahoma" w:cs="Tahoma"/>
          <w:sz w:val="16"/>
          <w:szCs w:val="16"/>
        </w:rPr>
        <w:t>4</w:t>
      </w:r>
      <w:r w:rsidR="00F04BE1" w:rsidRPr="00BA12E7">
        <w:rPr>
          <w:rFonts w:ascii="Tahoma" w:hAnsi="Tahoma" w:cs="Tahoma"/>
          <w:sz w:val="16"/>
          <w:szCs w:val="16"/>
        </w:rPr>
        <w:t>.2</w:t>
      </w:r>
      <w:r w:rsidR="007F1574" w:rsidRPr="00BA12E7">
        <w:rPr>
          <w:rFonts w:ascii="Tahoma" w:hAnsi="Tahoma" w:cs="Tahoma"/>
          <w:sz w:val="16"/>
          <w:szCs w:val="16"/>
        </w:rPr>
        <w:t>3</w:t>
      </w:r>
      <w:r w:rsidR="00F04BE1" w:rsidRPr="00BA12E7">
        <w:rPr>
          <w:rFonts w:ascii="Tahoma" w:hAnsi="Tahoma" w:cs="Tahoma"/>
          <w:sz w:val="16"/>
          <w:szCs w:val="16"/>
        </w:rPr>
        <w:t xml:space="preserve">.5. </w:t>
      </w:r>
      <w:r w:rsidR="00D60050" w:rsidRPr="00BA12E7">
        <w:rPr>
          <w:rFonts w:ascii="Tahoma" w:hAnsi="Tahoma" w:cs="Tahoma"/>
          <w:sz w:val="16"/>
          <w:szCs w:val="16"/>
        </w:rPr>
        <w:t>Atsiskaitymas su subtiekėju vykdomas iki einamojo mėnesio paskutinės dienos nuo tinkamos sąskaitos pateikimo PIRKĖJUI. Šiame punkte nurodyti mokėjimų terminai, susieti su finansavimu, gaunamu iš trečiųjų šalių, gali būti pratęsti, tačiau bet kokiu atveju šie terminai negali viršyti 60 (šešiasdešimt) dienų. Nurodytu atveju ilgesnio apmokėjimo termino taikymo galimybę PIRKĖJAS įgyja tik tuo atveju, jei jis subtiekėjui pateikia įrodymus, patvirtinančius apie finansavimo iš trečiųjų šalių vėlavimą.</w:t>
      </w:r>
    </w:p>
    <w:p w14:paraId="1B7A13F8" w14:textId="6DB92B19" w:rsidR="00D60050" w:rsidRPr="00BA12E7" w:rsidRDefault="0006695D" w:rsidP="00D60050">
      <w:pPr>
        <w:jc w:val="both"/>
        <w:rPr>
          <w:rFonts w:ascii="Tahoma" w:hAnsi="Tahoma" w:cs="Tahoma"/>
          <w:sz w:val="16"/>
          <w:szCs w:val="16"/>
        </w:rPr>
      </w:pPr>
      <w:r>
        <w:rPr>
          <w:rFonts w:ascii="Tahoma" w:hAnsi="Tahoma" w:cs="Tahoma"/>
          <w:sz w:val="16"/>
          <w:szCs w:val="16"/>
        </w:rPr>
        <w:t>4</w:t>
      </w:r>
      <w:r w:rsidR="00F04BE1" w:rsidRPr="00BA12E7">
        <w:rPr>
          <w:rFonts w:ascii="Tahoma" w:hAnsi="Tahoma" w:cs="Tahoma"/>
          <w:sz w:val="16"/>
          <w:szCs w:val="16"/>
        </w:rPr>
        <w:t>.2</w:t>
      </w:r>
      <w:r w:rsidR="007F1574" w:rsidRPr="00BA12E7">
        <w:rPr>
          <w:rFonts w:ascii="Tahoma" w:hAnsi="Tahoma" w:cs="Tahoma"/>
          <w:sz w:val="16"/>
          <w:szCs w:val="16"/>
        </w:rPr>
        <w:t>3</w:t>
      </w:r>
      <w:r w:rsidR="00F04BE1" w:rsidRPr="00BA12E7">
        <w:rPr>
          <w:rFonts w:ascii="Tahoma" w:hAnsi="Tahoma" w:cs="Tahoma"/>
          <w:sz w:val="16"/>
          <w:szCs w:val="16"/>
        </w:rPr>
        <w:t>.6.</w:t>
      </w:r>
      <w:r w:rsidR="00D60050" w:rsidRPr="00BA12E7">
        <w:rPr>
          <w:rFonts w:ascii="Tahoma" w:hAnsi="Tahoma" w:cs="Tahoma"/>
          <w:sz w:val="16"/>
          <w:szCs w:val="16"/>
        </w:rPr>
        <w:t xml:space="preserve"> Atsiskaitymai su subtiekėju atliekami trišalėje sutartyje nustatyta tvarka, atsižvelgiant į Pirkimo sutartyje nustatytą kainodarą.</w:t>
      </w:r>
    </w:p>
    <w:p w14:paraId="45356C75" w14:textId="58E8D376" w:rsidR="00D60050" w:rsidRPr="00BA12E7" w:rsidRDefault="0006695D" w:rsidP="00D60050">
      <w:pPr>
        <w:jc w:val="both"/>
        <w:rPr>
          <w:rFonts w:ascii="Tahoma" w:hAnsi="Tahoma" w:cs="Tahoma"/>
          <w:sz w:val="16"/>
          <w:szCs w:val="16"/>
        </w:rPr>
      </w:pPr>
      <w:r>
        <w:rPr>
          <w:rFonts w:ascii="Tahoma" w:hAnsi="Tahoma" w:cs="Tahoma"/>
          <w:sz w:val="16"/>
          <w:szCs w:val="16"/>
        </w:rPr>
        <w:t>4</w:t>
      </w:r>
      <w:r w:rsidR="00F04BE1" w:rsidRPr="00BA12E7">
        <w:rPr>
          <w:rFonts w:ascii="Tahoma" w:hAnsi="Tahoma" w:cs="Tahoma"/>
          <w:sz w:val="16"/>
          <w:szCs w:val="16"/>
        </w:rPr>
        <w:t>.2</w:t>
      </w:r>
      <w:r w:rsidR="007F1574" w:rsidRPr="00BA12E7">
        <w:rPr>
          <w:rFonts w:ascii="Tahoma" w:hAnsi="Tahoma" w:cs="Tahoma"/>
          <w:sz w:val="16"/>
          <w:szCs w:val="16"/>
        </w:rPr>
        <w:t>4</w:t>
      </w:r>
      <w:r w:rsidR="002F0C7E" w:rsidRPr="00BA12E7">
        <w:rPr>
          <w:rFonts w:ascii="Tahoma" w:hAnsi="Tahoma" w:cs="Tahoma"/>
          <w:sz w:val="16"/>
          <w:szCs w:val="16"/>
        </w:rPr>
        <w:t>.</w:t>
      </w:r>
      <w:r w:rsidR="00D60050" w:rsidRPr="00BA12E7">
        <w:rPr>
          <w:rFonts w:ascii="Tahoma" w:hAnsi="Tahoma" w:cs="Tahoma"/>
          <w:sz w:val="16"/>
          <w:szCs w:val="16"/>
        </w:rPr>
        <w:t xml:space="preserve"> Atsiskaitant už Prekes negali būti taikomi </w:t>
      </w:r>
      <w:r w:rsidR="002F2DB4" w:rsidRPr="00BA12E7">
        <w:rPr>
          <w:rFonts w:ascii="Tahoma" w:hAnsi="Tahoma" w:cs="Tahoma"/>
          <w:sz w:val="16"/>
          <w:szCs w:val="16"/>
        </w:rPr>
        <w:t xml:space="preserve">jokie kiti šioje </w:t>
      </w:r>
      <w:r w:rsidR="00D60050" w:rsidRPr="00BA12E7">
        <w:rPr>
          <w:rFonts w:ascii="Tahoma" w:hAnsi="Tahoma" w:cs="Tahoma"/>
          <w:sz w:val="16"/>
          <w:szCs w:val="16"/>
        </w:rPr>
        <w:t xml:space="preserve">Pirkimo sutartyje nenumatyti mokesčiai ar kainos. </w:t>
      </w:r>
      <w:r w:rsidR="00C8736F" w:rsidRPr="00C8736F">
        <w:rPr>
          <w:rFonts w:ascii="Tahoma" w:hAnsi="Tahoma" w:cs="Tahoma"/>
          <w:sz w:val="16"/>
          <w:szCs w:val="16"/>
        </w:rPr>
        <w:t>Už transportavimo (perdavimo ir skirstymo) paslaugas PIRKĖJAS atsiskaito pats tiesiogiai PSO ir SSO pagal jų viešai skelbiamus įkainius.</w:t>
      </w:r>
      <w:r w:rsidR="00C8736F">
        <w:rPr>
          <w:rFonts w:ascii="Tahoma" w:hAnsi="Tahoma" w:cs="Tahoma"/>
          <w:sz w:val="16"/>
          <w:szCs w:val="16"/>
        </w:rPr>
        <w:t xml:space="preserve"> </w:t>
      </w:r>
      <w:r w:rsidR="00D60050" w:rsidRPr="00BA12E7">
        <w:rPr>
          <w:rFonts w:ascii="Tahoma" w:hAnsi="Tahoma" w:cs="Tahoma"/>
          <w:sz w:val="16"/>
          <w:szCs w:val="16"/>
        </w:rPr>
        <w:t>Prekės</w:t>
      </w:r>
      <w:r w:rsidR="00702B23">
        <w:rPr>
          <w:rFonts w:ascii="Tahoma" w:hAnsi="Tahoma" w:cs="Tahoma"/>
          <w:sz w:val="16"/>
          <w:szCs w:val="16"/>
        </w:rPr>
        <w:t xml:space="preserve">, </w:t>
      </w:r>
      <w:r w:rsidR="00D60050" w:rsidRPr="00BA12E7">
        <w:rPr>
          <w:rFonts w:ascii="Tahoma" w:hAnsi="Tahoma" w:cs="Tahoma"/>
          <w:sz w:val="16"/>
          <w:szCs w:val="16"/>
        </w:rPr>
        <w:t>kurios nenumatytos Pirkimo sutartyje, yra atskiro pirkimo objektas.</w:t>
      </w:r>
      <w:r w:rsidR="00743DDF">
        <w:rPr>
          <w:rFonts w:ascii="Tahoma" w:hAnsi="Tahoma" w:cs="Tahoma"/>
          <w:sz w:val="16"/>
          <w:szCs w:val="16"/>
        </w:rPr>
        <w:t xml:space="preserve"> </w:t>
      </w:r>
      <w:r w:rsidR="00743DDF" w:rsidRPr="00743DDF">
        <w:rPr>
          <w:rFonts w:ascii="Tahoma" w:hAnsi="Tahoma" w:cs="Tahoma"/>
          <w:sz w:val="16"/>
          <w:szCs w:val="16"/>
        </w:rPr>
        <w:t>TIEKĖJAS nėra atsakingas už PSO ir (ar) SSO taikomų įkainių, dedamųjų ar kitų mokesčių apskaičiavimą, administravimą ir sąskaitų pateikimą PIRKĖJUI.</w:t>
      </w:r>
    </w:p>
    <w:p w14:paraId="5E251605" w14:textId="1D4EC111" w:rsidR="00D60050" w:rsidRPr="00646E53" w:rsidRDefault="0006695D" w:rsidP="00AC6BF3">
      <w:pPr>
        <w:jc w:val="both"/>
        <w:rPr>
          <w:rFonts w:ascii="Tahoma" w:hAnsi="Tahoma" w:cs="Tahoma"/>
          <w:sz w:val="16"/>
          <w:szCs w:val="16"/>
        </w:rPr>
      </w:pPr>
      <w:r>
        <w:rPr>
          <w:rFonts w:ascii="Tahoma" w:hAnsi="Tahoma" w:cs="Tahoma"/>
          <w:sz w:val="16"/>
          <w:szCs w:val="16"/>
        </w:rPr>
        <w:t>4</w:t>
      </w:r>
      <w:r w:rsidR="002F0C7E" w:rsidRPr="00BA12E7">
        <w:rPr>
          <w:rFonts w:ascii="Tahoma" w:hAnsi="Tahoma" w:cs="Tahoma"/>
          <w:sz w:val="16"/>
          <w:szCs w:val="16"/>
        </w:rPr>
        <w:t>.2</w:t>
      </w:r>
      <w:r w:rsidR="007F1574" w:rsidRPr="00BA12E7">
        <w:rPr>
          <w:rFonts w:ascii="Tahoma" w:hAnsi="Tahoma" w:cs="Tahoma"/>
          <w:sz w:val="16"/>
          <w:szCs w:val="16"/>
        </w:rPr>
        <w:t>5</w:t>
      </w:r>
      <w:r w:rsidR="002F0C7E" w:rsidRPr="00BA12E7">
        <w:rPr>
          <w:rFonts w:ascii="Tahoma" w:hAnsi="Tahoma" w:cs="Tahoma"/>
          <w:sz w:val="16"/>
          <w:szCs w:val="16"/>
        </w:rPr>
        <w:t>.</w:t>
      </w:r>
      <w:r w:rsidR="003F6FD3" w:rsidRPr="00BA12E7">
        <w:rPr>
          <w:rFonts w:ascii="Tahoma" w:hAnsi="Tahoma" w:cs="Tahoma"/>
          <w:sz w:val="16"/>
          <w:szCs w:val="16"/>
        </w:rPr>
        <w:t xml:space="preserve"> </w:t>
      </w:r>
      <w:r w:rsidR="00AC6BF3" w:rsidRPr="00BA12E7">
        <w:rPr>
          <w:rFonts w:ascii="Tahoma" w:hAnsi="Tahoma" w:cs="Tahoma"/>
          <w:sz w:val="16"/>
          <w:szCs w:val="16"/>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w:t>
      </w:r>
      <w:r w:rsidR="00AC6BF3" w:rsidRPr="000E77A0">
        <w:rPr>
          <w:rFonts w:ascii="Tahoma" w:hAnsi="Tahoma" w:cs="Tahoma"/>
          <w:sz w:val="16"/>
          <w:szCs w:val="16"/>
        </w:rPr>
        <w:t xml:space="preserve">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p w14:paraId="32939C12" w14:textId="77777777" w:rsidR="000E77A0" w:rsidRDefault="000E77A0" w:rsidP="00D60050">
      <w:pPr>
        <w:autoSpaceDE/>
        <w:autoSpaceDN/>
        <w:jc w:val="both"/>
        <w:rPr>
          <w:rFonts w:ascii="Tahoma" w:eastAsia="Courier New" w:hAnsi="Tahoma" w:cs="Tahoma"/>
          <w:b/>
          <w:bCs/>
          <w:color w:val="000000"/>
          <w:sz w:val="16"/>
          <w:szCs w:val="16"/>
          <w:lang w:eastAsia="lt-LT" w:bidi="lt-LT"/>
        </w:rPr>
      </w:pPr>
      <w:bookmarkStart w:id="8" w:name="bookmark18"/>
    </w:p>
    <w:p w14:paraId="04019EAE" w14:textId="09785D48" w:rsidR="00D60050" w:rsidRPr="00646E53" w:rsidRDefault="004103EF" w:rsidP="00D60050">
      <w:pPr>
        <w:autoSpaceDE/>
        <w:autoSpaceDN/>
        <w:jc w:val="both"/>
        <w:rPr>
          <w:rFonts w:ascii="Tahoma" w:eastAsia="Courier New" w:hAnsi="Tahoma" w:cs="Tahoma"/>
          <w:b/>
          <w:bCs/>
          <w:color w:val="000000"/>
          <w:sz w:val="16"/>
          <w:szCs w:val="16"/>
          <w:lang w:eastAsia="lt-LT" w:bidi="lt-LT"/>
        </w:rPr>
      </w:pPr>
      <w:r>
        <w:rPr>
          <w:rFonts w:ascii="Tahoma" w:eastAsia="Courier New" w:hAnsi="Tahoma" w:cs="Tahoma"/>
          <w:b/>
          <w:bCs/>
          <w:color w:val="000000"/>
          <w:sz w:val="16"/>
          <w:szCs w:val="16"/>
          <w:lang w:eastAsia="lt-LT" w:bidi="lt-LT"/>
        </w:rPr>
        <w:t>5</w:t>
      </w:r>
      <w:r w:rsidR="00D60050" w:rsidRPr="004103EF">
        <w:rPr>
          <w:rFonts w:ascii="Tahoma" w:eastAsia="Courier New" w:hAnsi="Tahoma" w:cs="Tahoma"/>
          <w:b/>
          <w:bCs/>
          <w:color w:val="000000"/>
          <w:sz w:val="16"/>
          <w:szCs w:val="16"/>
          <w:lang w:eastAsia="lt-LT" w:bidi="lt-LT"/>
        </w:rPr>
        <w:t>. REMIT reglamento vykdymo nuostatos</w:t>
      </w:r>
      <w:bookmarkEnd w:id="8"/>
    </w:p>
    <w:p w14:paraId="4D311E4D" w14:textId="64F72A59"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5</w:t>
      </w:r>
      <w:r w:rsidR="00D60050" w:rsidRPr="00646E53">
        <w:rPr>
          <w:rFonts w:ascii="Tahoma" w:eastAsia="Courier New" w:hAnsi="Tahoma" w:cs="Tahoma"/>
          <w:color w:val="000000"/>
          <w:sz w:val="16"/>
          <w:szCs w:val="16"/>
          <w:lang w:eastAsia="lt-LT" w:bidi="lt-LT"/>
        </w:rPr>
        <w:t>.1. Siekiant įgyvendinti REMIT reglamento vykdymo nuostatas, PIRKĖJAS patvirtina, jog Pirkimo sutarties priede nurodytas Techninis</w:t>
      </w:r>
    </w:p>
    <w:p w14:paraId="413012F9" w14:textId="08BE4B8F"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vartojimo pajėgumas yra teisingas ir TIEKĖJAS gali juo vadovautis. PIRKĖJAS prisiima atsakomybę už visus jam ir (ar) TIEKĖJUI galinčius kilti neigiamus padarinius (įskaitant, bet tuo neapsiribojant, TIEKĖJUI, VERT ar ACER agentūros skirtų baudų kompensavimu) dėl PIRKĖJO</w:t>
      </w:r>
      <w:r w:rsidRPr="00646E53">
        <w:rPr>
          <w:rFonts w:ascii="Tahoma" w:eastAsia="Courier New" w:hAnsi="Tahoma" w:cs="Tahoma"/>
          <w:color w:val="000000"/>
          <w:sz w:val="16"/>
          <w:szCs w:val="16"/>
          <w:lang w:eastAsia="lt-LT" w:bidi="lt-LT"/>
        </w:rPr>
        <w:br/>
        <w:t>neteisingai, klaidingai ir (ar) melagingai nurodyto Techninio vartojimo pajėgumo ar kitos informacijos. Bet kuriuo atveju PIRKĖJAS įsipareigoja nedelsiant raštu informuoti TIEKĖJĄ, jei Sutarties galiojimo laikotarpiu PIRKĖJO Techninis vartojimo pajėgumas taptų didesnis arba mažesnis kaip 600 000 MWh per Metus.</w:t>
      </w:r>
    </w:p>
    <w:p w14:paraId="6C54B831" w14:textId="71C7FA1A"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5</w:t>
      </w:r>
      <w:r w:rsidR="00D60050" w:rsidRPr="00646E53">
        <w:rPr>
          <w:rFonts w:ascii="Tahoma" w:eastAsia="Courier New" w:hAnsi="Tahoma" w:cs="Tahoma"/>
          <w:color w:val="000000"/>
          <w:sz w:val="16"/>
          <w:szCs w:val="16"/>
          <w:lang w:eastAsia="lt-LT" w:bidi="lt-LT"/>
        </w:rPr>
        <w:t>.2. Atsižvelgiant tiek į PIRKĖJO nurodytą Techninį vartojimo pajėgumą, tiek į faktinius Šalių santykius, Šalys supranta ir įsipareigoja</w:t>
      </w:r>
    </w:p>
    <w:p w14:paraId="092B128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laikytis REMIT reglamento ir Įgyvendinimo reglamento nuostatų bei iš jų kylančių pareigų, kiek Šalių santykiai pagal šią Sutartį ir Sutarties vykdymas patenka į REMIT reglamento ir Įgyvendinimo reglamento taikymo sritį.</w:t>
      </w:r>
    </w:p>
    <w:p w14:paraId="5473BB02" w14:textId="657AFF59"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5</w:t>
      </w:r>
      <w:r w:rsidR="00D60050" w:rsidRPr="00646E53">
        <w:rPr>
          <w:rFonts w:ascii="Tahoma" w:eastAsia="Courier New" w:hAnsi="Tahoma" w:cs="Tahoma"/>
          <w:color w:val="000000"/>
          <w:sz w:val="16"/>
          <w:szCs w:val="16"/>
          <w:lang w:eastAsia="lt-LT" w:bidi="lt-LT"/>
        </w:rPr>
        <w:t>.3. TIEKĖJAS neteikia PIRKĖJO prekybos duomenų (apie Pirkimo sutartį ir (ar) pavedimus) ir (ar) pagrindinių PIRKĖJO duomenų ACER agentūrai PIRKĖJO vardu, nebent TIEKĖJO atskiru siūlymu ar PIRKĖJO prašymu, TIEKĖJUI turint galimybes, Šalys sudarytų papildomą rašytinį susitarimą dėl duomenų teikimo. PIRKĖJAS yra atsakingas ir turi pateikti PIRKĖJO duomenis ir prekybos duomenis (apie Pirkimo sutartį ir (ar) pavedimus) ACER agentūrai savo vardu arba per trečiuosius asmenis.</w:t>
      </w:r>
    </w:p>
    <w:p w14:paraId="76DA2B5E" w14:textId="14A8AF52"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5</w:t>
      </w:r>
      <w:r w:rsidR="00D60050" w:rsidRPr="00646E53">
        <w:rPr>
          <w:rFonts w:ascii="Tahoma" w:eastAsia="Courier New" w:hAnsi="Tahoma" w:cs="Tahoma"/>
          <w:color w:val="000000"/>
          <w:sz w:val="16"/>
          <w:szCs w:val="16"/>
          <w:lang w:eastAsia="lt-LT" w:bidi="lt-LT"/>
        </w:rPr>
        <w:t>.4. Jei PIRKĖJAS privalo būti registruotas kaip rinkos dalyvis pagal REMIT reglamento 9 straipsnį, jis privalo pateikti TIEKĖJUI rinkos</w:t>
      </w:r>
    </w:p>
    <w:p w14:paraId="2ABEA7B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dalyvio unikalų identifikavimo kodą (ACER kodas) vadovaudamasis Įgyvendinimo reglamento 10 straipsnio 2 dalimi.</w:t>
      </w:r>
    </w:p>
    <w:p w14:paraId="6F34E6FA" w14:textId="7C3208CD"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5</w:t>
      </w:r>
      <w:r w:rsidR="00D60050" w:rsidRPr="00646E53">
        <w:rPr>
          <w:rFonts w:ascii="Tahoma" w:eastAsia="Courier New" w:hAnsi="Tahoma" w:cs="Tahoma"/>
          <w:color w:val="000000"/>
          <w:sz w:val="16"/>
          <w:szCs w:val="16"/>
          <w:lang w:eastAsia="lt-LT" w:bidi="lt-LT"/>
        </w:rPr>
        <w:t>.5. PIRKĖJAS yra atsakingas už:</w:t>
      </w:r>
    </w:p>
    <w:p w14:paraId="5B8DFA4E" w14:textId="62C25C02"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5</w:t>
      </w:r>
      <w:r w:rsidR="00D60050" w:rsidRPr="00646E53">
        <w:rPr>
          <w:rFonts w:ascii="Tahoma" w:eastAsia="Courier New" w:hAnsi="Tahoma" w:cs="Tahoma"/>
          <w:color w:val="000000"/>
          <w:sz w:val="16"/>
          <w:szCs w:val="16"/>
          <w:lang w:eastAsia="lt-LT" w:bidi="lt-LT"/>
        </w:rPr>
        <w:t>.5.1. registravimąsi atitinkamuose registruose ir reguliavimo institucijose (įskaitant nacionalines reguliavimo institucijas ir ACER agentūrą)</w:t>
      </w:r>
    </w:p>
    <w:p w14:paraId="70C87B5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siekiant gauti ACER agentūros išduotą registracijos kodą, kuris identifikuoja PIRKĖJĄ kaip rinkos dalyvį, bei yra atsakingas už TIEKĖJO informavimą apie suteiktą ACER registracijos kodą.</w:t>
      </w:r>
    </w:p>
    <w:p w14:paraId="5630C638" w14:textId="0F3334EE"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5</w:t>
      </w:r>
      <w:r w:rsidR="00D60050" w:rsidRPr="00646E53">
        <w:rPr>
          <w:rFonts w:ascii="Tahoma" w:eastAsia="Courier New" w:hAnsi="Tahoma" w:cs="Tahoma"/>
          <w:color w:val="000000"/>
          <w:sz w:val="16"/>
          <w:szCs w:val="16"/>
          <w:lang w:eastAsia="lt-LT" w:bidi="lt-LT"/>
        </w:rPr>
        <w:t>.5.2. visų ir bet kokių atnaujinimų ir (ar) pakeitimų atlikimą atitinkamuose registruose ir (ar) reguliavimo institucijose, kurie susiję su bet kokios informacijos pasikeitimu po ACER registracijos kodo suteikimo PIRKĖJUI bei atsakingas už paslaugos TIEKĖJO informavimą apie atliktus veiksmus.</w:t>
      </w:r>
    </w:p>
    <w:p w14:paraId="283137E0" w14:textId="310BD2AA"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5</w:t>
      </w:r>
      <w:r w:rsidR="00D60050" w:rsidRPr="00646E53">
        <w:rPr>
          <w:rFonts w:ascii="Tahoma" w:eastAsia="Courier New" w:hAnsi="Tahoma" w:cs="Tahoma"/>
          <w:color w:val="000000"/>
          <w:sz w:val="16"/>
          <w:szCs w:val="16"/>
          <w:lang w:eastAsia="lt-LT" w:bidi="lt-LT"/>
        </w:rPr>
        <w:t>.5.3. tinkamą pateikimą TIEKĖJUI (laiku bei laikantis visų taikomų reikalavimų) visų duomenų, informacijos ir dokumentų (kurių pagrįstai</w:t>
      </w:r>
    </w:p>
    <w:p w14:paraId="0339449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gali reikalauti TIEKĖJAS ir kurių TIEKĖJAS neturi savo dispozicijoje), kurie yra reikalingi tam, kad TIEKĖJAS galėtų vykdyti jam kylančias pareigas pagal REMIT reglamentą ir Įgyvendinimo reglamentą ir perduoti PIRKĖJO duomenis ACER agentūrai.</w:t>
      </w:r>
    </w:p>
    <w:p w14:paraId="470877B8" w14:textId="10890138"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5</w:t>
      </w:r>
      <w:r w:rsidR="00D60050" w:rsidRPr="00646E53">
        <w:rPr>
          <w:rFonts w:ascii="Tahoma" w:eastAsia="Courier New" w:hAnsi="Tahoma" w:cs="Tahoma"/>
          <w:color w:val="000000"/>
          <w:sz w:val="16"/>
          <w:szCs w:val="16"/>
          <w:lang w:eastAsia="lt-LT" w:bidi="lt-LT"/>
        </w:rPr>
        <w:t>.5.4. ACER agentūrai ar nacionalinei reguliavimo institucijai paprašius pateikti papildomą informaciją, susijusią su duomenų teikimu,</w:t>
      </w:r>
    </w:p>
    <w:p w14:paraId="2AE5B0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remiantis REMIT reglamentu, Šalys įsipareigoja bendradarbiauti ir teikti prašančiai Šaliai visą ir bet kokią pagrįstą pagalbą, įskaitant, bet neapsiribojant, bet kokią informaciją, kurios neturi prašančioji Šalis, bet kurią turi kita Šalis. Visais atvejais, jei PIRKĖJAS teikia ACER ar nacionalinei reguliavimo institucijai informaciją, susijusią su TIEKĖJU (įskaitant, bet tuo neapsiribojant, ir iš TIEKĖJO įsigytų dujų perpardavimo sandorius, kaip tai numatyta REMIT reglamente), PIRKĖJAS įsipareigoja apie tai raštu informuoti TIEKĖJĄ. PIRKĖJAS įsipareigoja bendradarbiauti su TIEKĖJU, kiek tai reikalinga TIEKĖJO pareigų pagal REMIT reglamentą ir Įgyvendinimo reglamentą vykdymui ir tinkamam Pirkimo sutarties bei PIRKĖJO duomenų notifikavimui ACER agentūrai.</w:t>
      </w:r>
    </w:p>
    <w:p w14:paraId="48A39E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8099E38" w14:textId="71F36074" w:rsidR="00D60050" w:rsidRPr="00646E53" w:rsidRDefault="004103EF" w:rsidP="00D60050">
      <w:pPr>
        <w:autoSpaceDE/>
        <w:autoSpaceDN/>
        <w:jc w:val="both"/>
        <w:rPr>
          <w:rFonts w:ascii="Tahoma" w:eastAsia="Courier New" w:hAnsi="Tahoma" w:cs="Tahoma"/>
          <w:b/>
          <w:bCs/>
          <w:color w:val="000000"/>
          <w:sz w:val="16"/>
          <w:szCs w:val="16"/>
          <w:lang w:eastAsia="lt-LT" w:bidi="lt-LT"/>
        </w:rPr>
      </w:pPr>
      <w:bookmarkStart w:id="9" w:name="bookmark22"/>
      <w:r>
        <w:rPr>
          <w:rFonts w:ascii="Tahoma" w:eastAsia="Courier New" w:hAnsi="Tahoma" w:cs="Tahoma"/>
          <w:b/>
          <w:bCs/>
          <w:color w:val="000000"/>
          <w:sz w:val="16"/>
          <w:szCs w:val="16"/>
          <w:lang w:eastAsia="lt-LT" w:bidi="lt-LT"/>
        </w:rPr>
        <w:t>6</w:t>
      </w:r>
      <w:r w:rsidR="00D60050" w:rsidRPr="00646E53">
        <w:rPr>
          <w:rFonts w:ascii="Tahoma" w:eastAsia="Courier New" w:hAnsi="Tahoma" w:cs="Tahoma"/>
          <w:b/>
          <w:bCs/>
          <w:color w:val="000000"/>
          <w:sz w:val="16"/>
          <w:szCs w:val="16"/>
          <w:lang w:eastAsia="lt-LT" w:bidi="lt-LT"/>
        </w:rPr>
        <w:t>. Dujų apskaita ir suvartotų dujų deklaravimas</w:t>
      </w:r>
      <w:bookmarkEnd w:id="9"/>
    </w:p>
    <w:p w14:paraId="34079D5E" w14:textId="39EBA6A7"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6</w:t>
      </w:r>
      <w:r w:rsidR="00D60050" w:rsidRPr="00646E53">
        <w:rPr>
          <w:rFonts w:ascii="Tahoma" w:eastAsia="Courier New" w:hAnsi="Tahoma" w:cs="Tahoma"/>
          <w:color w:val="000000"/>
          <w:sz w:val="16"/>
          <w:szCs w:val="16"/>
          <w:lang w:eastAsia="lt-LT" w:bidi="lt-LT"/>
        </w:rPr>
        <w:t>.1. Dujų kiekio matavimas ir nustatymas vykdomi vadovaujantis aktualios redakcijos Gamtinių dujų apskaitos tvarkos apraše,</w:t>
      </w:r>
    </w:p>
    <w:p w14:paraId="232CDC8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patvirtintame Lietuvos Respublikos energetikos ministro 2013 m. gruodžio 27 d. įsakymu Nr. 1-245 „Dėl Gamtinių dujų apskaitos tvarkos aprašo patvirtinimo“, Skirstymo taisyklėse bei Tiekimo taisyklėse nustatyta tvarka.</w:t>
      </w:r>
    </w:p>
    <w:p w14:paraId="0B1484BB" w14:textId="63C1ADE4"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6</w:t>
      </w:r>
      <w:r w:rsidR="00D60050" w:rsidRPr="00646E53">
        <w:rPr>
          <w:rFonts w:ascii="Tahoma" w:eastAsia="Courier New" w:hAnsi="Tahoma" w:cs="Tahoma"/>
          <w:color w:val="000000"/>
          <w:sz w:val="16"/>
          <w:szCs w:val="16"/>
          <w:lang w:eastAsia="lt-LT" w:bidi="lt-LT"/>
        </w:rPr>
        <w:t>.2. Dujų kiekio matavimo priemonių rodmenis fiksuoti gali PIRKĖJO įgalioti asmenys, TIEKĖJO darbuotojai ar įgalioti asmenys, SSO darbuotojai ar įgalioti asmenys.</w:t>
      </w:r>
    </w:p>
    <w:p w14:paraId="2D34A611" w14:textId="594C12E7"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6</w:t>
      </w:r>
      <w:r w:rsidR="00D60050" w:rsidRPr="00646E53">
        <w:rPr>
          <w:rFonts w:ascii="Tahoma" w:eastAsia="Courier New" w:hAnsi="Tahoma" w:cs="Tahoma"/>
          <w:color w:val="000000"/>
          <w:sz w:val="16"/>
          <w:szCs w:val="16"/>
          <w:lang w:eastAsia="lt-LT" w:bidi="lt-LT"/>
        </w:rPr>
        <w:t>.3. PIRKĖJAS, turintis kasdienę apskaitos vietą su įrengta NVS, apie per NVS gautus Dujų kiekio matavimo priemonių rodmenis informuojamas paštu ar elektroniniu paštu.</w:t>
      </w:r>
    </w:p>
    <w:p w14:paraId="57D3B37D" w14:textId="3D97444F"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6</w:t>
      </w:r>
      <w:r w:rsidR="00D60050" w:rsidRPr="00646E53">
        <w:rPr>
          <w:rFonts w:ascii="Tahoma" w:eastAsia="Courier New" w:hAnsi="Tahoma" w:cs="Tahoma"/>
          <w:color w:val="000000"/>
          <w:sz w:val="16"/>
          <w:szCs w:val="16"/>
          <w:lang w:eastAsia="lt-LT" w:bidi="lt-LT"/>
        </w:rPr>
        <w:t>.4. PIRKĖJAS, turintis kasdienę apskaitos vietą, kai NVS neveikia, ir (ar) nekasdienę apskaitos vietą, Dujų kiekio matavimo priemonių rodmenis praneša (deklaruoja) paštu ar elektroniniu paštu tokiais terminais:</w:t>
      </w:r>
    </w:p>
    <w:p w14:paraId="6F99B007" w14:textId="6262B19B"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lastRenderedPageBreak/>
        <w:t>6</w:t>
      </w:r>
      <w:r w:rsidR="00D60050" w:rsidRPr="00646E53">
        <w:rPr>
          <w:rFonts w:ascii="Tahoma" w:eastAsia="Courier New" w:hAnsi="Tahoma" w:cs="Tahoma"/>
          <w:color w:val="000000"/>
          <w:sz w:val="16"/>
          <w:szCs w:val="16"/>
          <w:lang w:eastAsia="lt-LT" w:bidi="lt-LT"/>
        </w:rPr>
        <w:t>.4.1. iš kasdienių apskaitos vietų, kai NVS neveikia ir kai dėl to yra gautas pranešimas iš SSO / TIEKĖJO, - iki 11 val. darbo dienos, einančios po praėjusios Paros, už kurią turi būti deklaruoti duomenys (nedeklaravimo atveju priskaitomas 3 paskutinių Parų suvartojimo vidurkis);</w:t>
      </w:r>
    </w:p>
    <w:p w14:paraId="7602F2C7" w14:textId="7E41359C"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6</w:t>
      </w:r>
      <w:r w:rsidR="00D60050" w:rsidRPr="00646E53">
        <w:rPr>
          <w:rFonts w:ascii="Tahoma" w:eastAsia="Courier New" w:hAnsi="Tahoma" w:cs="Tahoma"/>
          <w:color w:val="000000"/>
          <w:sz w:val="16"/>
          <w:szCs w:val="16"/>
          <w:lang w:eastAsia="lt-LT" w:bidi="lt-LT"/>
        </w:rPr>
        <w:t>.4.2. iš nekasdienių apskaitos vietų - deklaravimas pradedamas nuo Ataskaitinio laikotarpio 20 (dvidešimtos) kalendorinės dienos ir baigiamas ne vėliau kaip pirmąją darbo dieną iki 21 val., pasibaigus Ataskaitiniam laikotarpiui.</w:t>
      </w:r>
    </w:p>
    <w:p w14:paraId="6A28AE68" w14:textId="2DCAE231"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6</w:t>
      </w:r>
      <w:r w:rsidR="00D60050" w:rsidRPr="00646E53">
        <w:rPr>
          <w:rFonts w:ascii="Tahoma" w:eastAsia="Courier New" w:hAnsi="Tahoma" w:cs="Tahoma"/>
          <w:color w:val="000000"/>
          <w:sz w:val="16"/>
          <w:szCs w:val="16"/>
          <w:lang w:eastAsia="lt-LT" w:bidi="lt-LT"/>
        </w:rPr>
        <w:t>.5. PIRKĖJAS, neturintis galimybės deklaruoti duomenų Pirkimo sutarties 9.3. ir 9.4. p. nustatyta tvarka, per praėjusį Ataskaitinį laikotarpį suvartotą dujų kiekį ir Dujų kiekio matavimo priemonių rodmenis praneša (deklaruoja) TIEKĖJUI pateikdamas pažymą 1-ąją po Ataskaitinio laikotarpio einančio mėnesio darbo dieną (paštu ar elektroniniu paštu).</w:t>
      </w:r>
    </w:p>
    <w:p w14:paraId="35B7BE33" w14:textId="4B42CB9F"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6</w:t>
      </w:r>
      <w:r w:rsidR="00D60050" w:rsidRPr="00646E53">
        <w:rPr>
          <w:rFonts w:ascii="Tahoma" w:eastAsia="Courier New" w:hAnsi="Tahoma" w:cs="Tahoma"/>
          <w:color w:val="000000"/>
          <w:sz w:val="16"/>
          <w:szCs w:val="16"/>
          <w:lang w:eastAsia="lt-LT" w:bidi="lt-LT"/>
        </w:rPr>
        <w:t>.6. PIRKĖJAS, Pirkimo sutartyje nustatyta tvarka neprivalo deklaruoti per praėjusį Ataskaitinį laikotarpį suvartoto dujų kiekio ir Dujų kiekio matavimo priemonės rodmenų ar pateikti pažymos apie suvartotas dujas, jeigu iš anksto, iki Ataskaitinio laikotarpio pradžios, raštu informavo TIEKĖJĄ apie tai, kad per kitą Ataskaitinį ar ilgesnį konkretų laikotarpį dujų nevartos. Dujų nevartojimas nurodytu laikotarpiu neatleidžia PIRKĖJO nuo mokėjimų pagal Pirkimo sutartį ir teisės aktus vykdymo.</w:t>
      </w:r>
    </w:p>
    <w:p w14:paraId="65086C03" w14:textId="4618FA3F"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6</w:t>
      </w:r>
      <w:r w:rsidR="00D60050" w:rsidRPr="00646E53">
        <w:rPr>
          <w:rFonts w:ascii="Tahoma" w:eastAsia="Courier New" w:hAnsi="Tahoma" w:cs="Tahoma"/>
          <w:color w:val="000000"/>
          <w:sz w:val="16"/>
          <w:szCs w:val="16"/>
          <w:lang w:eastAsia="lt-LT" w:bidi="lt-LT"/>
        </w:rPr>
        <w:t xml:space="preserve">.7. Kaip tai numatyta Skirstymo taisyklėse, kai TIEKĖJAS neturi duomenų apie laikiną dujų nevartojimą ir Ataskaitiniam laikotarpiui pasibaigus, Pirkimo sutartyje nustatytu laiku, negauna duomenų iš PIRKĖJO apie suvartotą dujų kiekį ir Dujų kiekio matavimo priemonės (- </w:t>
      </w:r>
      <w:proofErr w:type="spellStart"/>
      <w:r w:rsidR="00D60050" w:rsidRPr="00646E53">
        <w:rPr>
          <w:rFonts w:ascii="Tahoma" w:eastAsia="Courier New" w:hAnsi="Tahoma" w:cs="Tahoma"/>
          <w:color w:val="000000"/>
          <w:sz w:val="16"/>
          <w:szCs w:val="16"/>
          <w:lang w:eastAsia="lt-LT" w:bidi="lt-LT"/>
        </w:rPr>
        <w:t>ių</w:t>
      </w:r>
      <w:proofErr w:type="spellEnd"/>
      <w:r w:rsidR="00D60050" w:rsidRPr="00646E53">
        <w:rPr>
          <w:rFonts w:ascii="Tahoma" w:eastAsia="Courier New" w:hAnsi="Tahoma" w:cs="Tahoma"/>
          <w:color w:val="000000"/>
          <w:sz w:val="16"/>
          <w:szCs w:val="16"/>
          <w:lang w:eastAsia="lt-LT" w:bidi="lt-LT"/>
        </w:rPr>
        <w:t>) rodmenų, tuomet SSO pats apskaičiuoja atitinkamo PIRKĖJO dujų suvartojimą per Ataskaitinį laikotarpį. Nedeklaravimo atveju dujų suvartojimas skaičiuojamas pagal 3 paskutinių Metų einamojo / atitinkamo mėnesio PIRKĖJO vidutinį suvartotą dujų kiekį. Jeigu 3 Metų atitinkamo laikotarpio faktinio suvartojimo duomenų SSO neturi, suvartotas dujų kiekis apskaičiuojamas pagal trumpesnio atitinkamo laikotarpio vidutinį suvartotą dujų kiekį arba pagal apskaičiuotų atitinkamo Ataskaitinio laikotarpio Parų dujų kiekių sumą. SSO gali apskaičiuoti Ataskaitinio laikotarpio suvartojimą ne daugiau kaip už 3 iš eilės einančius mėnesius. Kitą mėnesį SSO, TIEKĖJO prašymu, vykdo neeilinį PIRKĖJO apskaitos prietaisų patikrinimą ir pats nuskaito Dujų kiekio matavimo priemonės rodmenis. SSO rodmenų nuskaitymo išlaidas padengia PIRKĖJAS.</w:t>
      </w:r>
    </w:p>
    <w:p w14:paraId="0F24A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BFB7237" w14:textId="40A5862A" w:rsidR="00D60050" w:rsidRPr="00646E53" w:rsidRDefault="004103EF" w:rsidP="00D60050">
      <w:pPr>
        <w:autoSpaceDE/>
        <w:autoSpaceDN/>
        <w:jc w:val="both"/>
        <w:rPr>
          <w:rFonts w:ascii="Tahoma" w:eastAsia="Courier New" w:hAnsi="Tahoma" w:cs="Tahoma"/>
          <w:b/>
          <w:bCs/>
          <w:color w:val="000000"/>
          <w:sz w:val="16"/>
          <w:szCs w:val="16"/>
          <w:lang w:eastAsia="lt-LT" w:bidi="lt-LT"/>
        </w:rPr>
      </w:pPr>
      <w:bookmarkStart w:id="10" w:name="bookmark24"/>
      <w:r>
        <w:rPr>
          <w:rFonts w:ascii="Tahoma" w:eastAsia="Courier New" w:hAnsi="Tahoma" w:cs="Tahoma"/>
          <w:b/>
          <w:bCs/>
          <w:color w:val="000000"/>
          <w:sz w:val="16"/>
          <w:szCs w:val="16"/>
          <w:lang w:eastAsia="lt-LT" w:bidi="lt-LT"/>
        </w:rPr>
        <w:t>7</w:t>
      </w:r>
      <w:r w:rsidR="00D60050" w:rsidRPr="00646E53">
        <w:rPr>
          <w:rFonts w:ascii="Tahoma" w:eastAsia="Courier New" w:hAnsi="Tahoma" w:cs="Tahoma"/>
          <w:b/>
          <w:bCs/>
          <w:color w:val="000000"/>
          <w:sz w:val="16"/>
          <w:szCs w:val="16"/>
          <w:lang w:eastAsia="lt-LT" w:bidi="lt-LT"/>
        </w:rPr>
        <w:t>. Garantinis dujų tiekimas</w:t>
      </w:r>
      <w:bookmarkEnd w:id="10"/>
    </w:p>
    <w:p w14:paraId="48596F89" w14:textId="3AB47D3E"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 Garantinis dujų tiekimas vykdomas pažeidžiamiems vartotojams, kai VERT sustabdo arba panaikina licenciją (leidimą) vykdyti dujų tiekimo veiklą TIEKĖJUI, pažeidusiam reguliuojamas veiklos sąlygas.</w:t>
      </w:r>
    </w:p>
    <w:p w14:paraId="2A18C685" w14:textId="564C1CA8"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.2. Pažeidžiamiems vartotojams garantinis dujų tiekimas užtikrinamas iki PIRKĖJAS Tiekimo taisyklių nustatyta tvarka sudarys Dujų pirkimo-pardavimo ir paslaugų tiekimo sutartį su kita tiekimo įmone, bet ne ilgiau kaip 6 mėnesių laikotarpiui, kuriam pasibaigus, garantinis tiekimas nutraukiamas, išskyrus atvejus, kai teritorijoje, kurioje SSO užtikrina garantinį tiekimą, nėra kitų tiekimo įmonių, vykdančių dujų tiekimą pažeidžiamiems vartotojams. Pažeidžiamiems vartotojams taikoma garantinio dujų tiekimo kaina nustatoma vadovaujantis Gamtinių dujų įstatymo nuostatomis.</w:t>
      </w:r>
    </w:p>
    <w:p w14:paraId="13849770" w14:textId="723F52F7"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.3. Garantinį dujų tiekimą vykdo SSO (toliau šiame skyriuje vadinamas garantiniu TIEKĖJU) Tiekimo taisyklių ir kitų teisės aktų nustatyta tvarka visiems pažeidžiamiems vartotojams, esantiems jam išduotoje skirstymo licencijoje nustatytoje teritorijoje.</w:t>
      </w:r>
    </w:p>
    <w:p w14:paraId="0CB70293" w14:textId="0B2BAED9" w:rsidR="00D60050" w:rsidRPr="00646E53" w:rsidRDefault="004103EF" w:rsidP="00D60050">
      <w:pPr>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.4. Garantinis TIEKĖJAS sudaro visas reikalingas sutartis su kitų sistemų operatoriais, TIEKĖJAIS ir yra atsakingas už dujų patiekimą iki Dujų pristatymo vietos, prie kurios prijungta pažeidžiamo vartotojo dujų sistema, išskyrus atvejus, kai jis to negali įvykdyti ekstremalių situacijų ir nenugalimos jėgos atvejais.</w:t>
      </w:r>
    </w:p>
    <w:p w14:paraId="63EA79BF" w14:textId="05F6E81F"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.5. Nuo garantinio tiekimo pradžios, kurią viešai savo sprendime TIEKĖJUI dėl licencijos (leidimo) tiekimo veiklai sustabdymo arba panaikinimo paskelbia VERT, pažeidžiamiems vartotojams garantinis tiekimas vykdomas teisės aktų nustatyta tvarka bei sąlygomis, kurios yra nustatytos Pirkimo sutartyje, išskyrus garantinio dujų tiekimo kainą, atsiskaitymo už dujas, dujų deklaravimo ir klientų informavimo tvarką, kurie įsigalioja kartu su garantinio tiekimo pradžia. Apie garantinio tiekimo kainą, atsiskaitymo už dujas, dujų deklaravimo ir klientų informavimo tvarką garantinis TIEKĖJAS skelbia savo interneto svetainėje ir apie tai tiesiogiai, skaidriai, suprantamai ir ne vėliau kaip likus vienam mėnesiui iki sąskaitų faktūrų už tiektas dujas bei suteiktas Paslaugas pateikimo informuoja pažeidžiamus vartotojus.</w:t>
      </w:r>
    </w:p>
    <w:p w14:paraId="354D9082" w14:textId="134438ED"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.6. TIEKĖJAS informuoja pažeidžiamus vartotojus apie numatomą garantinio tiekimo pradžios datą, įmonę, vykdysiančią garantinį tiekimą, apmokėjimo už garantinį tiekimą ir garantinio tiekimo sąlygas, teisę pasirinkti kitą TIEKĖJĄ. Informuoti pažeidžiamus vartotojus apie garantinį tiekimą taip pat turi teisę garantinį tiekimą vykdysianti įmonė.</w:t>
      </w:r>
    </w:p>
    <w:p w14:paraId="7BAD8D9C" w14:textId="6B7937E6"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.7. Pažeidžiami vartotojai, gavę pranešimą apie numatomą garantinį tiekimą, privalo pranešti TIEKĖJUI paskutinės Gamtinių dujų pirkimo- pardavimo ir paslaugų teikimo sutarties galiojimo dienos (garantinio tiekimo pradžios) Dujų kiekio matavimo priemonės rodmenis ir kitą galutiniam atsiskaitymui būtiną informaciją ir visiškai atsiskaityti su TIEKĖJU.</w:t>
      </w:r>
    </w:p>
    <w:p w14:paraId="4C1E9754" w14:textId="6B6CC12D"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.8. Pažeidžiami vartotojai, gavę pranešimą apie numatomą garantinį tiekimą, turi teisę:</w:t>
      </w:r>
    </w:p>
    <w:p w14:paraId="4CA03C85" w14:textId="7E7A0363"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.8.1. nedelsdami pasirinkti kitą TIEKĖJĄ ir pateikti jam prašymą sudaryti naują Gamtinių dujų pirkimo-pardavimo ir paslaugų teikimo sutartį. Nauja Gamtinių dujų pirkimo-pardavimo ir paslaugų teikimo sutartis su nauju TIEKĖJU sudaroma Tiekimo taisyklių nustatyta tvarka;</w:t>
      </w:r>
    </w:p>
    <w:p w14:paraId="3A3E8D56" w14:textId="33E088FD"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.8.2. už nustatytą garantinio tiekimo kainą gauti garantinio tiekimo paslaugą.</w:t>
      </w:r>
    </w:p>
    <w:p w14:paraId="0CC0FFFA" w14:textId="7BEEE58D"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.9. Garantinio tiekimo sąlygos, kurių privalo laikytis visi pažeidžiami vartotojai nuo garantinio tiekimo pradžios (jei nepasirinko kito TIEKĖJO), garantinio tiekimo kaina, adresai pranešimams skelbiami viešai, SSO, vykdančio garantinį tiekimą, tinklalapyje.</w:t>
      </w:r>
    </w:p>
    <w:p w14:paraId="6328C43A" w14:textId="0D7F6EA1"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.10. Stabdantis veiklą TIEKĖJAS iki garantinio tiekimo pradžios, bet ne vėliau kaip prieš 3 savaites, privalo garantiniam TIEKĖJUI perduoti visą su savo pažeidžiamų vartotojų sutartimis susijusią garantiniam tiekimui reikalingą informaciją ir duomenis: vartotojo duomenys, kontaktinė informacija (telefono numeris, elektroninio pašto adresas), Gamtinių dujų pirkimo-pardavimo ir paslaugų teikimo sutarties numeris, sudarymo data, dujų tiekimo pradžios ir pabaigos data, Objekto (-ų), į kurį (-</w:t>
      </w:r>
      <w:proofErr w:type="spellStart"/>
      <w:r w:rsidR="00D60050" w:rsidRPr="00646E53">
        <w:rPr>
          <w:rFonts w:ascii="Tahoma" w:eastAsia="Courier New" w:hAnsi="Tahoma" w:cs="Tahoma"/>
          <w:color w:val="000000"/>
          <w:sz w:val="16"/>
          <w:szCs w:val="16"/>
          <w:lang w:eastAsia="lt-LT" w:bidi="lt-LT"/>
        </w:rPr>
        <w:t>iuos</w:t>
      </w:r>
      <w:proofErr w:type="spellEnd"/>
      <w:r w:rsidR="00D60050" w:rsidRPr="00646E53">
        <w:rPr>
          <w:rFonts w:ascii="Tahoma" w:eastAsia="Courier New" w:hAnsi="Tahoma" w:cs="Tahoma"/>
          <w:color w:val="000000"/>
          <w:sz w:val="16"/>
          <w:szCs w:val="16"/>
          <w:lang w:eastAsia="lt-LT" w:bidi="lt-LT"/>
        </w:rPr>
        <w:t>) tiekiamos dujos, adresas, Objekto identifikacinis numeris, vartotojo kainų grupė, paskutinis deklaruotas Dujų kiekio matavimo priemonės rodmuo ir jo deklaravimo data, Gamtinių dujų pirkimo-pardavimo ir paslaugų teikimo sutarčių su vartotojais kopijas (esant garantinio TIEKĖJO reikalavimui) bei paskutinės dienos prieš garantinio tiekimo pradžią iš vartotojo gauti matavimo priemonių rodmenys, kurie turi būti pateikti ne vėliau kaip per 2 darbo dienas nuo garantinio tiekimo pradžios.</w:t>
      </w:r>
    </w:p>
    <w:p w14:paraId="2DFCDDEE" w14:textId="304CE1B4"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.11. Garantinis TIEKĖJAS:</w:t>
      </w:r>
    </w:p>
    <w:p w14:paraId="58DACCC6" w14:textId="6C50DC05"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.11.1. vykdo garantinį tiekimą pažeidžiamiems vartotojams, pagal Tiekimo taisyklėse nustatytas sąlygas, bet ne ilgiau kaip 6 mėnesius nuo pranešime dėl garantinio tiekimo nurodytos arba VERT viešai paskelbtos garantinio tiekimo pradžios datos;</w:t>
      </w:r>
    </w:p>
    <w:p w14:paraId="5CEEB58C" w14:textId="5B698E14"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.11.2. pažeidžiamiems vartotojams taiko teisės aktų nustatyta tvarka nustatytas garantinio tiekimo kainas;</w:t>
      </w:r>
    </w:p>
    <w:p w14:paraId="4CB7B219" w14:textId="733488A5"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.11.3. teikia garantinio tiekimo paslaugą, kuri apima ir transportavimą (toliau - garantinio tiekimo paslauga);</w:t>
      </w:r>
    </w:p>
    <w:p w14:paraId="3E3834AF" w14:textId="457FBD65"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.11.4. nutraukia garantinį tiekimą pažeidžiamam vartotojui, jei jis nesudaro Gamtinių dujų pirkimo-pardavimo ir paslaugų teikimo sutarties su kitu TIEKĖJU per 6 mėnesių laikotarpį nuo garantinio tiekimo pradžios datos;</w:t>
      </w:r>
    </w:p>
    <w:p w14:paraId="0D4A01FB" w14:textId="00682E7C"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.11.5. turi teisę patikrinti Dujų kiekio matavimo priemonių rodmenis ir, esant neatitikimams su pažeidžiamo vartotojo deklaruotais duomenimis, nustatyti, nuo kokio Dujų kiekio matavimo priemonės rodmens turi būti skaičiuojama garantinio tiekimo pradžia ar pabaiga ir susidariusi skola už garantinį tiekimą;</w:t>
      </w:r>
    </w:p>
    <w:p w14:paraId="6B3ABCF1" w14:textId="2838091F"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.11.6. nustatytu laiku pažeidžiamam vartotojui neatsiskaičius už garantinio tiekimo paslaugą, Tiekimo taisyklių ir kitų teisės aktų nustatyta tvarka turi teisę nutraukti garantinį tiekimą vartotojui;</w:t>
      </w:r>
    </w:p>
    <w:p w14:paraId="476F63AF" w14:textId="310FA075"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lastRenderedPageBreak/>
        <w:t>7</w:t>
      </w:r>
      <w:r w:rsidR="00D60050" w:rsidRPr="00646E53">
        <w:rPr>
          <w:rFonts w:ascii="Tahoma" w:eastAsia="Courier New" w:hAnsi="Tahoma" w:cs="Tahoma"/>
          <w:color w:val="000000"/>
          <w:sz w:val="16"/>
          <w:szCs w:val="16"/>
          <w:lang w:eastAsia="lt-LT" w:bidi="lt-LT"/>
        </w:rPr>
        <w:t>.11.7. jeigu SSO nustato, kad pažeidžiamas vartotojas yra deklaravęs neteisingus Dujų kiekio matavimo priemonių rodmenis TIEKĖJUI, nebevykdančiam tiekimo paslaugos, dujų kiekio likutį garantinis TIEKĖJAS apskaičiuoja garantinio tiekimo kaina ir pateikia vartotojui apmokėjimo dokumentą įsiskolinimui padengti. Šio papunkčio nuostatos taikomos, jeigu pažeidžiamo vartotojo deklaruoti duomenys rodo, jog suvartotas dujų kiekis yra mažesnis nei nustatytas SSO;</w:t>
      </w:r>
    </w:p>
    <w:p w14:paraId="17500D6A" w14:textId="646DAEA6"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.11.8. turi tokias pat teises ir pareigas kaip ir TIEKĖJAS bei SSO.</w:t>
      </w:r>
    </w:p>
    <w:p w14:paraId="751F5101" w14:textId="3B717983"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 Garantinio tiekimo metu pažeidžiamas vartotojas:</w:t>
      </w:r>
    </w:p>
    <w:p w14:paraId="4D7387BA" w14:textId="0253D53B"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.12.1. paskutinę dieną prieš garantinio tiekimo pradžios dieną turi užfiksuoti Dujų kiekio matavimo priemonės rodmenis ir pagal Gamtinių dujų pirkimo-pardavimo ir paslaugų teikimo sutarties sąlygas pranešti TIEKĖJUI, o pastarasis - SSO;</w:t>
      </w:r>
    </w:p>
    <w:p w14:paraId="642AC7DB" w14:textId="479ABAEE"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.12.2. už garantinio tiekimo paslaugą, kuri garantinio TIEKĖJO vykdoma nuo VERT paskelbtos garantinio tiekimo pradžios, privalo apmokėti nustatyta garantinio tiekimo paslaugų kaina, kuri nurodoma SSO tinklalapyje arba buvusio TIEKĖJO ar SSO pranešimuose dėl garantinio tiekimo pradžios;</w:t>
      </w:r>
    </w:p>
    <w:p w14:paraId="5841FBDE" w14:textId="6AA5480E"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.12.3. turi teisę sudaryti garantinio tiekimo paslaugos sutartį su garantiniu TIEKĖJU, teikiančiu garantinio tiekimo paslaugą. Dėl garantinio dujų tiekimo paslaugos sutarties sudarymo pažeidžiamas vartotojas gali kreiptis į SSO (garantinio TIEKĖJO) artimiausią pažeidžiamus vartotojus aptarnaujantį padalinį (sąrašas skelbiamas SSO tinklalapyje). Pažeidžiamas vartotojas, apie teisę sudaryti garantinio tiekimo paslaugos sutartį yra informuojamas TIEKĖJO, nutraukiančio tiekimo veiklą, ir garantinio TIEKĖJO pranešime apie teikiamą garantinio tiekimo paslaugą. Jeigu pažeidžiamas vartotojas per 3 savaites nuo garantinio TIEKĖJO rašytinio pranešimo apie teikiamą garantinio tiekimo paslaugą garantinio tiekimo paslaugos sutarties nesudaro, dujų tiekimas, garantinio TIEKĖJO pasirinkimu, gali būti nutraukiamas arba tęsiamas toliau Gamtinių dujų pirkimo- pardavimo ir paslaugų teikimo sutartyje su dujų tiekimo nebevykdančiu ankstesniu TIEKĖJU (išskyrus dujų kainą ir atsiskaitymą) arba Tiekimo taisyklėse ir kituose teisės aktuose numatytomis garantinio tiekimo sąlygomis;</w:t>
      </w:r>
    </w:p>
    <w:p w14:paraId="76684F48" w14:textId="20A582E0" w:rsidR="00D60050" w:rsidRPr="00646E53" w:rsidRDefault="004103EF" w:rsidP="004103EF">
      <w:pPr>
        <w:tabs>
          <w:tab w:val="left" w:pos="697"/>
        </w:tabs>
        <w:autoSpaceDE/>
        <w:autoSpaceDN/>
        <w:jc w:val="both"/>
        <w:rPr>
          <w:rFonts w:ascii="Tahoma" w:eastAsia="Tahoma" w:hAnsi="Tahoma" w:cs="Tahoma"/>
          <w:sz w:val="16"/>
          <w:szCs w:val="16"/>
          <w:lang w:eastAsia="lt-LT" w:bidi="lt-LT"/>
        </w:rPr>
      </w:pPr>
      <w:r>
        <w:rPr>
          <w:rFonts w:ascii="Tahoma" w:eastAsia="Tahoma" w:hAnsi="Tahoma" w:cs="Tahoma"/>
          <w:sz w:val="16"/>
          <w:szCs w:val="16"/>
          <w:lang w:eastAsia="lt-LT" w:bidi="lt-LT"/>
        </w:rPr>
        <w:t xml:space="preserve">7.12.4 </w:t>
      </w:r>
      <w:r w:rsidR="00D60050" w:rsidRPr="00646E53">
        <w:rPr>
          <w:rFonts w:ascii="Tahoma" w:eastAsia="Tahoma" w:hAnsi="Tahoma" w:cs="Tahoma"/>
          <w:sz w:val="16"/>
          <w:szCs w:val="16"/>
          <w:lang w:eastAsia="lt-LT" w:bidi="lt-LT"/>
        </w:rPr>
        <w:t>už garantinio tiekimo paslaugą privalo mokėti į garantinio TIEKĖJO sąskaitą;</w:t>
      </w:r>
    </w:p>
    <w:p w14:paraId="1AB682FB" w14:textId="2A9C7BE3"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.12.5. privalo atsiskaityti su garantiniu TIEKĖJU už garantinio tiekimo paslaugą buvusioje Gamtinių dujų pirkimo-pardavimo ir paslaugų teikimo sutartyje arba teisės aktuose nustatytais terminais ir tvarka;</w:t>
      </w:r>
    </w:p>
    <w:p w14:paraId="66CB9A8B" w14:textId="2C12F0CF"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.12.6. už garantinio tiekimo paslaugą privalo mokėti į garantinio TIEKĖJO sąskaitą arba buvusio TIEKĖJO ar SSO pranešimuose dėl garantinio tiekimo pradžios, taip pat SSO, vykdančio garantinį tiekimą, tinklalapyje;</w:t>
      </w:r>
    </w:p>
    <w:p w14:paraId="2BF4ABA7" w14:textId="214999C6"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.12.7. privalo apmokėti visas garantinio TIEKĖJO pažeidžiamam vartotojui pateiktas sąskaitas, susijusias su garantiniu dujų tiekimu, žala ar neteisėtu dujų vartojimu, nepriklausomai nuo to, ar su vartotoju yra, ar nėra sudaryta garantinio tiekimo paslaugos sutartis;</w:t>
      </w:r>
    </w:p>
    <w:p w14:paraId="6469E162" w14:textId="68105522"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.12.8. garantinio tiekimo laikotarpiu turi tokias pat teises ir pareigas garantiniam TIEKĖJUI, kaip ir tiekiant dujas pagal Pirkimo sutartį;</w:t>
      </w:r>
    </w:p>
    <w:p w14:paraId="4CF863E3" w14:textId="4E1AD6CB"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.12.9. pasibaigus garantinio tiekimo laikotarpiui arba garantinio tiekimo laikotarpiu pažeidžiamam vartotojui sudarius Gamtinių dujų pirkimo-pardavimo ir paslaugų teikimo sutartį su nauju TIEKĖJU, vartotojas turi pranešti garantiniam TIEKĖJUI ir naujam TIEKĖJUI paskutinės garantinio tiekimo dienos Dujų kiekio matavimo priemonės rodmenis ir atsiskaityti su garantiniu TIEKĖJU už suteiktą garantinio tiekimo paslaugą;</w:t>
      </w:r>
    </w:p>
    <w:p w14:paraId="701CDBE5" w14:textId="339C5DFE"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.12.10. turi teisę kreiptis į kitą TIEKĖJĄ sudaryti dujų tiekimo, jų transportavimo sutartį ir atsisakyti garantinio dujų tiekimo;</w:t>
      </w:r>
    </w:p>
    <w:p w14:paraId="1E27BD2B" w14:textId="62F9C561"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.12.11. pasirinkus kitą TIEKĖJĄ, atsiskaityti su garantiniu TIEKĖJU už suteiktą garantinio tiekimo paslaugą nuo garantinio tiekimo laikotarpio pradžios iki naujos Gamtinių dujų pirkimo-pardavimo ir paslaugų teikimo sutarties su kitu TIEKĖJU įsigaliojimo dienos.</w:t>
      </w:r>
    </w:p>
    <w:p w14:paraId="7590DEE1" w14:textId="208B838A"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.12.12. Kitos garantinio tiekimo sąlygos nustatytos aktualios redakcijos Tiekimo taisyklėse ir Lietuvos Respublikos gamtinių dujų įstatyme.</w:t>
      </w:r>
    </w:p>
    <w:p w14:paraId="51C349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BF27B29" w14:textId="34A64D73" w:rsidR="00D60050" w:rsidRPr="00646E53" w:rsidRDefault="004103EF" w:rsidP="00D60050">
      <w:pPr>
        <w:autoSpaceDE/>
        <w:autoSpaceDN/>
        <w:rPr>
          <w:rFonts w:ascii="Tahoma" w:eastAsia="Courier New" w:hAnsi="Tahoma" w:cs="Tahoma"/>
          <w:b/>
          <w:bCs/>
          <w:color w:val="000000"/>
          <w:sz w:val="16"/>
          <w:szCs w:val="16"/>
          <w:lang w:eastAsia="lt-LT" w:bidi="lt-LT"/>
        </w:rPr>
      </w:pPr>
      <w:bookmarkStart w:id="11" w:name="bookmark26"/>
      <w:r>
        <w:rPr>
          <w:rFonts w:ascii="Tahoma" w:eastAsia="Courier New" w:hAnsi="Tahoma" w:cs="Tahoma"/>
          <w:b/>
          <w:bCs/>
          <w:color w:val="000000"/>
          <w:sz w:val="16"/>
          <w:szCs w:val="16"/>
          <w:lang w:eastAsia="lt-LT" w:bidi="lt-LT"/>
        </w:rPr>
        <w:t>8</w:t>
      </w:r>
      <w:r w:rsidR="00D60050" w:rsidRPr="00646E53">
        <w:rPr>
          <w:rFonts w:ascii="Tahoma" w:eastAsia="Courier New" w:hAnsi="Tahoma" w:cs="Tahoma"/>
          <w:b/>
          <w:bCs/>
          <w:color w:val="000000"/>
          <w:sz w:val="16"/>
          <w:szCs w:val="16"/>
          <w:lang w:eastAsia="lt-LT" w:bidi="lt-LT"/>
        </w:rPr>
        <w:t>. Dujų tiekimo ribojimas, nutraukimas</w:t>
      </w:r>
      <w:bookmarkEnd w:id="11"/>
    </w:p>
    <w:p w14:paraId="306BB740" w14:textId="7A1D71C7"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.1. Dujų tiekimas gali būti nutrauktas ar apribotas Pirkimo sutartyje bei kituose teisės aktuose nustatytais atvejais, tvarka, sąlygomis ir</w:t>
      </w:r>
    </w:p>
    <w:p w14:paraId="2F61E68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terminais.</w:t>
      </w:r>
    </w:p>
    <w:p w14:paraId="59D64999" w14:textId="407367BF"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.2. Dujų tiekimas PIRKĖJUI gali būti nutrauktas TIEKĖJO prašymu, jei:</w:t>
      </w:r>
    </w:p>
    <w:p w14:paraId="0CD24A07" w14:textId="48DFE9F0"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.2.1. PIRKĖJAS, nepaisydamas gauto rašytinio TIEKĖJO įspėjimo, savo veiksmais ar neveikimu kelia trikdžius ir neigiamai veikia dujų kokybę;</w:t>
      </w:r>
    </w:p>
    <w:p w14:paraId="7A6EA10B" w14:textId="1AAB04CF"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.2.2. nutraukiamas ar apribojamas dujų tiekimas į Lietuvos Respublikos teritoriją ir TIEKĖJAS neturi pakankamo dujų atsargų rezervo;</w:t>
      </w:r>
    </w:p>
    <w:p w14:paraId="01250D2C" w14:textId="28B4B670"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.2.3. PIRKĖJUI pažeidus esminę Pirkimo sutarties sąlygą, kai Gamtinių dujų tiekimo nutraukimas Šalių susitarimu Pirkimo sutartyje įvardinamas kaip tokios esminės sutarties sąlygos pažeidimo pasekmė;</w:t>
      </w:r>
    </w:p>
    <w:p w14:paraId="0577134D" w14:textId="054BAB8E"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.2.4. kitais teisės aktų numatytais atvejais.</w:t>
      </w:r>
    </w:p>
    <w:p w14:paraId="442C1AEF" w14:textId="1C714810"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.3. TIEKĖJAS taip pat turi teisę apriboti arba nutraukti dujų tiekimą ir yra atleidžiamas nuo atsakomybės už šios Pirkimo sutarties nevykdymą:</w:t>
      </w:r>
    </w:p>
    <w:p w14:paraId="6B121D5E" w14:textId="6106B024"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.3.1. avarinių situacijų, ekstremalios padėties atvejais;</w:t>
      </w:r>
    </w:p>
    <w:p w14:paraId="30FD983C" w14:textId="17C9B5CA"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.3.2. kai nutraukiamas ar apribojamas dujų tiekimas TIEKĖJUI;</w:t>
      </w:r>
    </w:p>
    <w:p w14:paraId="0BC5FDA8" w14:textId="01BEAEE0"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.3.3. kai PIRKĖJUI nutraukiamas dujų tiekimas dėl įsiskolinimo;</w:t>
      </w:r>
    </w:p>
    <w:p w14:paraId="45A0D0ED" w14:textId="524357B8"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.3.4. kitais teisės aktų ir Pirkimo sutartyje numatytais atvejais.</w:t>
      </w:r>
    </w:p>
    <w:p w14:paraId="457BE518" w14:textId="32092270" w:rsidR="00D60050" w:rsidRPr="00646E53" w:rsidRDefault="004103EF" w:rsidP="00D60050">
      <w:pPr>
        <w:autoSpaceDE/>
        <w:autoSpaceDN/>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8</w:t>
      </w:r>
      <w:r w:rsidR="00D60050" w:rsidRPr="00646E53">
        <w:rPr>
          <w:rFonts w:ascii="Tahoma" w:eastAsia="Courier New" w:hAnsi="Tahoma" w:cs="Tahoma"/>
          <w:color w:val="000000"/>
          <w:sz w:val="16"/>
          <w:szCs w:val="16"/>
          <w:lang w:eastAsia="lt-LT" w:bidi="lt-LT"/>
        </w:rPr>
        <w:t>.4. PIRKĖJAS privalo sumokėti SSO jo nustatytą ir su VERT suderintą atjungimo ir prijungimo paslaugos įkainį Skirstymo taisyklėse numatytais atvejais. Kai VERT atjungimo ir prijungimo paslaugos įkainių nėra nustačiusi, taikomi SSO nustatyti įkainiai.</w:t>
      </w:r>
    </w:p>
    <w:p w14:paraId="3D10B11F"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4467BF37" w14:textId="41338D56" w:rsidR="00D60050" w:rsidRPr="00646E53" w:rsidRDefault="004103EF" w:rsidP="00D60050">
      <w:pPr>
        <w:autoSpaceDE/>
        <w:autoSpaceDN/>
        <w:jc w:val="both"/>
        <w:rPr>
          <w:rFonts w:ascii="Tahoma" w:eastAsia="Courier New" w:hAnsi="Tahoma" w:cs="Tahoma"/>
          <w:b/>
          <w:bCs/>
          <w:color w:val="000000"/>
          <w:sz w:val="16"/>
          <w:szCs w:val="16"/>
          <w:lang w:eastAsia="lt-LT" w:bidi="lt-LT"/>
        </w:rPr>
      </w:pPr>
      <w:bookmarkStart w:id="12" w:name="bookmark28"/>
      <w:r>
        <w:rPr>
          <w:rFonts w:ascii="Tahoma" w:eastAsia="Courier New" w:hAnsi="Tahoma" w:cs="Tahoma"/>
          <w:b/>
          <w:bCs/>
          <w:color w:val="000000"/>
          <w:sz w:val="16"/>
          <w:szCs w:val="16"/>
          <w:lang w:eastAsia="lt-LT" w:bidi="lt-LT"/>
        </w:rPr>
        <w:t>9</w:t>
      </w:r>
      <w:r w:rsidR="00D60050" w:rsidRPr="00646E53">
        <w:rPr>
          <w:rFonts w:ascii="Tahoma" w:eastAsia="Courier New" w:hAnsi="Tahoma" w:cs="Tahoma"/>
          <w:b/>
          <w:bCs/>
          <w:color w:val="000000"/>
          <w:sz w:val="16"/>
          <w:szCs w:val="16"/>
          <w:lang w:eastAsia="lt-LT" w:bidi="lt-LT"/>
        </w:rPr>
        <w:t>. Atsakomybė</w:t>
      </w:r>
      <w:bookmarkEnd w:id="12"/>
    </w:p>
    <w:p w14:paraId="5B1F695C" w14:textId="365E3415"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w:t>
      </w:r>
      <w:r w:rsidR="00D60050" w:rsidRPr="00646E53">
        <w:rPr>
          <w:rFonts w:ascii="Tahoma" w:eastAsia="Courier New" w:hAnsi="Tahoma" w:cs="Tahoma"/>
          <w:color w:val="000000"/>
          <w:sz w:val="16"/>
          <w:szCs w:val="16"/>
          <w:lang w:eastAsia="lt-LT" w:bidi="lt-LT"/>
        </w:rPr>
        <w:t xml:space="preserve">.1. Pirkimo sutarties 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 </w:t>
      </w:r>
    </w:p>
    <w:p w14:paraId="5F19DA18" w14:textId="5593E1C0"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w:t>
      </w:r>
      <w:r w:rsidR="00D60050" w:rsidRPr="00646E53">
        <w:rPr>
          <w:rFonts w:ascii="Tahoma" w:eastAsia="Courier New" w:hAnsi="Tahoma" w:cs="Tahoma"/>
          <w:color w:val="000000"/>
          <w:sz w:val="16"/>
          <w:szCs w:val="16"/>
          <w:lang w:eastAsia="lt-LT" w:bidi="lt-LT"/>
        </w:rPr>
        <w:t>.2. TIEKĖJAS nėra atsakingas už vėlavimą pradėti tiekti Prekę pagal Pirkimo sutartį, jei šis vėlavimas yra kilęs dėl PIRKĖJO tinkamai ir laiku nepateiktos teisingos informacijos TIEKĖJUI ar tretiesiems asmenims, kiek tai yra reikalinga tam, kad TIEKĖJAS galėtų tiekti Prekę PIRKĖJUI.</w:t>
      </w:r>
    </w:p>
    <w:p w14:paraId="7DD0A53B" w14:textId="66D7FEB6"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w:t>
      </w:r>
      <w:r w:rsidR="00D60050" w:rsidRPr="00646E53">
        <w:rPr>
          <w:rFonts w:ascii="Tahoma" w:eastAsia="Courier New" w:hAnsi="Tahoma" w:cs="Tahoma"/>
          <w:color w:val="000000"/>
          <w:sz w:val="16"/>
          <w:szCs w:val="16"/>
          <w:lang w:eastAsia="lt-LT" w:bidi="lt-LT"/>
        </w:rPr>
        <w:t>.3. Jeigu TIEKĖJAS nevykdo, netinkamai vykdo ar vėluoja vykdyti sutartinius įsipareigojimus per Pirkimo sutartyje ir (ar) Techninėje specifikacijoje nurodytus terminus, PIRKĖJUI raštu pareikalavus, TIEKĖJAS turi sumokėti 0.04 proc. dydžio delspinigius nuo nepristatytų Prekių vertės be PVM už kiekvieną uždelstą vykdyti ar ištaisyti netinkamai vykdomus sutartinius įsipareigojimus dieną. PIRKĖJAS  delspinigius TIEKĖJUI gali išskaičiuoti iš TIEKĖJUI pagal Pirkimo sutartį mokėtinų sumų.</w:t>
      </w:r>
    </w:p>
    <w:p w14:paraId="485FB275" w14:textId="28B7146F"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w:t>
      </w:r>
      <w:r w:rsidR="00D60050" w:rsidRPr="00646E53">
        <w:rPr>
          <w:rFonts w:ascii="Tahoma" w:eastAsia="Courier New" w:hAnsi="Tahoma" w:cs="Tahoma"/>
          <w:color w:val="000000"/>
          <w:sz w:val="16"/>
          <w:szCs w:val="16"/>
          <w:lang w:eastAsia="lt-LT" w:bidi="lt-LT"/>
        </w:rPr>
        <w:t>.4. PIRKĖJUI  laiku nesumokėjus TIEKĖJUI dėl PIRKĖJO kaltės, TIEKĖJAS turi teisę reikalauti 0.04 proc. dydžio delspinigius nuo vėluojamos sumokėti sumos už kiekvieną uždelstą kalendorinę dieną.</w:t>
      </w:r>
    </w:p>
    <w:p w14:paraId="1A4E0D3F" w14:textId="5D3EDBC8"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w:t>
      </w:r>
      <w:r w:rsidR="00D60050" w:rsidRPr="00646E53">
        <w:rPr>
          <w:rFonts w:ascii="Tahoma" w:eastAsia="Courier New" w:hAnsi="Tahoma" w:cs="Tahoma"/>
          <w:color w:val="000000"/>
          <w:sz w:val="16"/>
          <w:szCs w:val="16"/>
          <w:lang w:eastAsia="lt-LT" w:bidi="lt-LT"/>
        </w:rPr>
        <w:t>.5. Dėl PIRKĖJO kaltės sugedus Dujų kiekio matavimo priemonei, PIRKĖJAS TIEKĖJUI ir SSO privalo atlyginti padarytą žalą, kuri apskaičiuojama teisės aktų nustatyta tvarka.</w:t>
      </w:r>
    </w:p>
    <w:p w14:paraId="3F5EDC17" w14:textId="590289E0"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w:t>
      </w:r>
      <w:r w:rsidR="00D60050" w:rsidRPr="00646E53">
        <w:rPr>
          <w:rFonts w:ascii="Tahoma" w:eastAsia="Courier New" w:hAnsi="Tahoma" w:cs="Tahoma"/>
          <w:color w:val="000000"/>
          <w:sz w:val="16"/>
          <w:szCs w:val="16"/>
          <w:lang w:eastAsia="lt-LT" w:bidi="lt-LT"/>
        </w:rPr>
        <w:t>.6. PIRKĖJAS nedeklaravęs matavimo priemonės (-</w:t>
      </w:r>
      <w:proofErr w:type="spellStart"/>
      <w:r w:rsidR="00D60050" w:rsidRPr="00646E53">
        <w:rPr>
          <w:rFonts w:ascii="Tahoma" w:eastAsia="Courier New" w:hAnsi="Tahoma" w:cs="Tahoma"/>
          <w:color w:val="000000"/>
          <w:sz w:val="16"/>
          <w:szCs w:val="16"/>
          <w:lang w:eastAsia="lt-LT" w:bidi="lt-LT"/>
        </w:rPr>
        <w:t>ių</w:t>
      </w:r>
      <w:proofErr w:type="spellEnd"/>
      <w:r w:rsidR="00D60050" w:rsidRPr="00646E53">
        <w:rPr>
          <w:rFonts w:ascii="Tahoma" w:eastAsia="Courier New" w:hAnsi="Tahoma" w:cs="Tahoma"/>
          <w:color w:val="000000"/>
          <w:sz w:val="16"/>
          <w:szCs w:val="16"/>
          <w:lang w:eastAsia="lt-LT" w:bidi="lt-LT"/>
        </w:rPr>
        <w:t>) rodmenų Pirkimo sutartyje nustatyta tvarka, apmoka TIEKĖJO patirtas išlaidas dėl neplanuoto patikrinimo, kai TIEKĖJO užsakymu SSO vykdo neeilinį (tikslinį) matavimo priemonės (-</w:t>
      </w:r>
      <w:proofErr w:type="spellStart"/>
      <w:r w:rsidR="00D60050" w:rsidRPr="00646E53">
        <w:rPr>
          <w:rFonts w:ascii="Tahoma" w:eastAsia="Courier New" w:hAnsi="Tahoma" w:cs="Tahoma"/>
          <w:color w:val="000000"/>
          <w:sz w:val="16"/>
          <w:szCs w:val="16"/>
          <w:lang w:eastAsia="lt-LT" w:bidi="lt-LT"/>
        </w:rPr>
        <w:t>ių</w:t>
      </w:r>
      <w:proofErr w:type="spellEnd"/>
      <w:r w:rsidR="00D60050" w:rsidRPr="00646E53">
        <w:rPr>
          <w:rFonts w:ascii="Tahoma" w:eastAsia="Courier New" w:hAnsi="Tahoma" w:cs="Tahoma"/>
          <w:color w:val="000000"/>
          <w:sz w:val="16"/>
          <w:szCs w:val="16"/>
          <w:lang w:eastAsia="lt-LT" w:bidi="lt-LT"/>
        </w:rPr>
        <w:t>) patikrinimą.</w:t>
      </w:r>
    </w:p>
    <w:p w14:paraId="4773FBC1" w14:textId="03ED9E3A"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w:t>
      </w:r>
      <w:r w:rsidR="00D60050" w:rsidRPr="00646E53">
        <w:rPr>
          <w:rFonts w:ascii="Tahoma" w:eastAsia="Courier New" w:hAnsi="Tahoma" w:cs="Tahoma"/>
          <w:color w:val="000000"/>
          <w:sz w:val="16"/>
          <w:szCs w:val="16"/>
          <w:lang w:eastAsia="lt-LT" w:bidi="lt-LT"/>
        </w:rPr>
        <w:t>.</w:t>
      </w:r>
      <w:r>
        <w:rPr>
          <w:rFonts w:ascii="Tahoma" w:eastAsia="Courier New" w:hAnsi="Tahoma" w:cs="Tahoma"/>
          <w:color w:val="000000"/>
          <w:sz w:val="16"/>
          <w:szCs w:val="16"/>
          <w:lang w:eastAsia="lt-LT" w:bidi="lt-LT"/>
        </w:rPr>
        <w:t>7</w:t>
      </w:r>
      <w:r w:rsidR="00D60050" w:rsidRPr="00646E53">
        <w:rPr>
          <w:rFonts w:ascii="Tahoma" w:eastAsia="Courier New" w:hAnsi="Tahoma" w:cs="Tahoma"/>
          <w:color w:val="000000"/>
          <w:sz w:val="16"/>
          <w:szCs w:val="16"/>
          <w:lang w:eastAsia="lt-LT" w:bidi="lt-LT"/>
        </w:rPr>
        <w:t xml:space="preserve">. PIRKĖJUI neįvykdžius pareigos per Pirkimo sutarties galiojimo terminą nupirkti Pirkimo sutarties priede nurodyto PIRKĖJO pasirinkto </w:t>
      </w:r>
      <w:r w:rsidR="00D60050" w:rsidRPr="00646E53">
        <w:rPr>
          <w:rFonts w:ascii="Tahoma" w:eastAsia="Courier New" w:hAnsi="Tahoma" w:cs="Tahoma"/>
          <w:color w:val="000000"/>
          <w:sz w:val="16"/>
          <w:szCs w:val="16"/>
          <w:lang w:eastAsia="lt-LT" w:bidi="lt-LT"/>
        </w:rPr>
        <w:lastRenderedPageBreak/>
        <w:t>minimalaus Prekės kiekio ir Šalims nepratęsus Pirkimo sutarties galiojimo, PIRKĖJAS, TIEKĖJUI pareikalavus, sumoka 5 (penkių) procentų dydžio baudą nuo sumos, kuri apskaičiuojama Prekės svertinę kainą padauginus iš nenupirkto minimalaus Prekės kiekio, išskyrus jei Pirkimo sutartis nutraukiama dėl TIEKĖJO kaltės.</w:t>
      </w:r>
    </w:p>
    <w:p w14:paraId="478DE2F8" w14:textId="45614847"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9.8</w:t>
      </w:r>
      <w:r w:rsidR="00D60050" w:rsidRPr="00646E53">
        <w:rPr>
          <w:rFonts w:ascii="Tahoma" w:eastAsia="Courier New" w:hAnsi="Tahoma" w:cs="Tahoma"/>
          <w:color w:val="000000"/>
          <w:sz w:val="16"/>
          <w:szCs w:val="16"/>
          <w:lang w:eastAsia="lt-LT" w:bidi="lt-LT"/>
        </w:rPr>
        <w:t>. Netesybų sumokėjimas neatleidžia Pirkimo sutarties Šalių nuo pareigos vykdyti Pirkimo sutartyje prisiimtus įsipareigojimus.</w:t>
      </w:r>
    </w:p>
    <w:p w14:paraId="2949255A" w14:textId="10A2C1FA"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9.9.</w:t>
      </w:r>
      <w:r w:rsidR="00D60050" w:rsidRPr="00646E53">
        <w:rPr>
          <w:rFonts w:ascii="Tahoma" w:eastAsia="Courier New" w:hAnsi="Tahoma" w:cs="Tahoma"/>
          <w:color w:val="000000"/>
          <w:sz w:val="16"/>
          <w:szCs w:val="16"/>
          <w:lang w:eastAsia="lt-LT" w:bidi="lt-LT"/>
        </w:rPr>
        <w:t xml:space="preserve"> Nutraukus Pirkimo sutartį dėl TIEKĖJO padaryto esminio Pirkimo sutarties pažeidimo, TIEKĖJAS privalo sumokėti 5 proc. dydžio baudą  nuo Pradinės sutarties vertės],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762ABEB1" w14:textId="732DBE02"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9.10</w:t>
      </w:r>
      <w:r w:rsidR="00D60050" w:rsidRPr="00646E53">
        <w:rPr>
          <w:rFonts w:ascii="Tahoma" w:eastAsia="Courier New" w:hAnsi="Tahoma" w:cs="Tahoma"/>
          <w:color w:val="000000"/>
          <w:sz w:val="16"/>
          <w:szCs w:val="16"/>
          <w:lang w:eastAsia="lt-LT" w:bidi="lt-LT"/>
        </w:rPr>
        <w:t>. Nutraukus Pirkimo sutartį dėl PIRKĖJO kaltės, PIRKĖJAS privalo sumokėti 5 proc. dydžio baudą   nuo Pradinės sutarties vertės,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gavimo dienos.</w:t>
      </w:r>
    </w:p>
    <w:p w14:paraId="60E273B3" w14:textId="111B93E7"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9.11</w:t>
      </w:r>
      <w:r w:rsidR="00D60050" w:rsidRPr="00646E53">
        <w:rPr>
          <w:rFonts w:ascii="Tahoma" w:eastAsia="Courier New" w:hAnsi="Tahoma" w:cs="Tahoma"/>
          <w:color w:val="000000"/>
          <w:sz w:val="16"/>
          <w:szCs w:val="16"/>
          <w:lang w:eastAsia="lt-LT" w:bidi="lt-LT"/>
        </w:rPr>
        <w:t>. TIEKĖJAS visais atvejais atsako už Prekių tiekimo metu jo pasitelktų asmenų padarytus nuostolius ar žalą, nepriklausomai nuo to, ar tokie nuostoliai ar žala būtų padaryta PIRKĖJUI, jo darbuotojams ar bet kokiems tretiesiems asmenims ir jų turtui.</w:t>
      </w:r>
    </w:p>
    <w:p w14:paraId="6A7D8D57" w14:textId="111BE261" w:rsidR="00D60050" w:rsidRPr="00646E53" w:rsidRDefault="004103EF" w:rsidP="00D60050">
      <w:pPr>
        <w:autoSpaceDE/>
        <w:autoSpaceDN/>
        <w:jc w:val="both"/>
        <w:rPr>
          <w:rFonts w:ascii="Tahoma" w:eastAsia="Courier New" w:hAnsi="Tahoma" w:cs="Tahoma"/>
          <w:color w:val="000000"/>
          <w:sz w:val="16"/>
          <w:szCs w:val="16"/>
          <w:lang w:eastAsia="lt-LT" w:bidi="lt-LT"/>
        </w:rPr>
      </w:pPr>
      <w:r>
        <w:rPr>
          <w:rFonts w:ascii="Tahoma" w:eastAsia="Courier New" w:hAnsi="Tahoma" w:cs="Tahoma"/>
          <w:color w:val="000000"/>
          <w:sz w:val="16"/>
          <w:szCs w:val="16"/>
          <w:lang w:eastAsia="lt-LT" w:bidi="lt-LT"/>
        </w:rPr>
        <w:t>9.12</w:t>
      </w:r>
      <w:r w:rsidR="00D60050" w:rsidRPr="00646E53">
        <w:rPr>
          <w:rFonts w:ascii="Tahoma" w:eastAsia="Courier New" w:hAnsi="Tahoma" w:cs="Tahoma"/>
          <w:color w:val="000000"/>
          <w:sz w:val="16"/>
          <w:szCs w:val="16"/>
          <w:lang w:eastAsia="lt-LT" w:bidi="lt-LT"/>
        </w:rPr>
        <w:t>.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6DA43159" w14:textId="556BA767" w:rsidR="00D60050" w:rsidRPr="00646E53" w:rsidRDefault="004103EF" w:rsidP="00D60050">
      <w:pPr>
        <w:tabs>
          <w:tab w:val="left" w:pos="558"/>
        </w:tabs>
        <w:autoSpaceDE/>
        <w:autoSpaceDN/>
        <w:jc w:val="both"/>
        <w:rPr>
          <w:rFonts w:ascii="Tahoma" w:eastAsia="Tahoma" w:hAnsi="Tahoma" w:cs="Tahoma"/>
          <w:sz w:val="16"/>
          <w:szCs w:val="16"/>
          <w:lang w:eastAsia="lt-LT" w:bidi="lt-LT"/>
        </w:rPr>
      </w:pPr>
      <w:r>
        <w:rPr>
          <w:rFonts w:ascii="Tahoma" w:eastAsia="Tahoma" w:hAnsi="Tahoma" w:cs="Tahoma"/>
          <w:sz w:val="16"/>
          <w:szCs w:val="16"/>
          <w:lang w:eastAsia="lt-LT" w:bidi="lt-LT"/>
        </w:rPr>
        <w:t>9.13</w:t>
      </w:r>
      <w:r w:rsidR="00D60050" w:rsidRPr="00646E53">
        <w:rPr>
          <w:rFonts w:ascii="Tahoma" w:eastAsia="Tahoma" w:hAnsi="Tahoma" w:cs="Tahoma"/>
          <w:sz w:val="16"/>
          <w:szCs w:val="16"/>
          <w:lang w:eastAsia="lt-LT" w:bidi="lt-LT"/>
        </w:rPr>
        <w:t>.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4F060F01" w14:textId="48328725" w:rsidR="00D60050" w:rsidRPr="00646E53" w:rsidRDefault="004103EF" w:rsidP="00D60050">
      <w:pPr>
        <w:tabs>
          <w:tab w:val="left" w:pos="558"/>
        </w:tabs>
        <w:autoSpaceDE/>
        <w:autoSpaceDN/>
        <w:jc w:val="both"/>
        <w:rPr>
          <w:rFonts w:ascii="Tahoma" w:eastAsia="Tahoma" w:hAnsi="Tahoma" w:cs="Tahoma"/>
          <w:sz w:val="16"/>
          <w:szCs w:val="16"/>
          <w:lang w:eastAsia="lt-LT" w:bidi="lt-LT"/>
        </w:rPr>
      </w:pPr>
      <w:r>
        <w:rPr>
          <w:rFonts w:ascii="Tahoma" w:eastAsia="Tahoma" w:hAnsi="Tahoma" w:cs="Tahoma"/>
          <w:sz w:val="16"/>
          <w:szCs w:val="16"/>
          <w:lang w:eastAsia="lt-LT" w:bidi="lt-LT"/>
        </w:rPr>
        <w:t>9.14</w:t>
      </w:r>
      <w:r w:rsidR="00D60050" w:rsidRPr="00646E53">
        <w:rPr>
          <w:rFonts w:ascii="Tahoma" w:eastAsia="Tahoma" w:hAnsi="Tahoma" w:cs="Tahoma"/>
          <w:sz w:val="16"/>
          <w:szCs w:val="16"/>
          <w:lang w:eastAsia="lt-LT" w:bidi="lt-LT"/>
        </w:rPr>
        <w:t>. Šalys susitaria, kad Pirkimo sutartyje nustatytos netesybos nėra nepagrįstai didelės – netesybos laikomos teisingomis ir minimalia neginčijama nukentėjusios Šalies patirtų nuostolių suma, patirta dėl Šalies padaryto Pirkimo sutarties pažeidimo.</w:t>
      </w:r>
    </w:p>
    <w:p w14:paraId="4C725A52" w14:textId="59FFDB65"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19A4A607" w14:textId="647130ED"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1</w:t>
      </w:r>
      <w:r w:rsidR="004103EF">
        <w:rPr>
          <w:rFonts w:ascii="Tahoma" w:eastAsia="Tahoma" w:hAnsi="Tahoma" w:cs="Tahoma"/>
          <w:b/>
          <w:bCs/>
          <w:sz w:val="16"/>
          <w:szCs w:val="16"/>
          <w:lang w:eastAsia="lt-LT" w:bidi="lt-LT"/>
        </w:rPr>
        <w:t>0</w:t>
      </w:r>
      <w:r w:rsidRPr="00646E53">
        <w:rPr>
          <w:rFonts w:ascii="Tahoma" w:eastAsia="Tahoma" w:hAnsi="Tahoma" w:cs="Tahoma"/>
          <w:b/>
          <w:bCs/>
          <w:sz w:val="16"/>
          <w:szCs w:val="16"/>
          <w:lang w:eastAsia="lt-LT" w:bidi="lt-LT"/>
        </w:rPr>
        <w:t xml:space="preserve">. </w:t>
      </w:r>
      <w:bookmarkStart w:id="13" w:name="bookmark30"/>
      <w:r w:rsidRPr="00646E53">
        <w:rPr>
          <w:rFonts w:ascii="Tahoma" w:eastAsia="Tahoma" w:hAnsi="Tahoma" w:cs="Tahoma"/>
          <w:b/>
          <w:bCs/>
          <w:sz w:val="16"/>
          <w:szCs w:val="16"/>
          <w:lang w:eastAsia="lt-LT" w:bidi="lt-LT"/>
        </w:rPr>
        <w:t>Force Majeure</w:t>
      </w:r>
      <w:bookmarkEnd w:id="13"/>
    </w:p>
    <w:p w14:paraId="5C820E8B" w14:textId="6A93D72E"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1</w:t>
      </w:r>
      <w:r w:rsidR="004103EF">
        <w:rPr>
          <w:rFonts w:ascii="Tahoma" w:eastAsia="Tahoma" w:hAnsi="Tahoma" w:cs="Tahoma"/>
          <w:color w:val="000000"/>
          <w:sz w:val="16"/>
          <w:szCs w:val="16"/>
          <w:lang w:eastAsia="lt-LT" w:bidi="lt-LT"/>
        </w:rPr>
        <w:t>0</w:t>
      </w:r>
      <w:r w:rsidRPr="00646E53">
        <w:rPr>
          <w:rFonts w:ascii="Tahoma" w:eastAsia="Tahoma" w:hAnsi="Tahoma" w:cs="Tahoma"/>
          <w:color w:val="000000"/>
          <w:sz w:val="16"/>
          <w:szCs w:val="16"/>
          <w:lang w:eastAsia="lt-LT" w:bidi="lt-LT"/>
        </w:rPr>
        <w:t xml:space="preserve">.1. Šalis atleidžiama nuo atsakomybės už šios Sutarties nevykdymą, jeigu ji įrodo, kad Sutartis nevykdyta dėl aplinkybių, kurių ji negalėjo kontroliuoti bei protingai numatyti Sutarties sudarymo metu ir, kad negalėjo užkirsti kelio šių aplinkybių ar jų pasekmių atsiradimui (force majeure). </w:t>
      </w:r>
    </w:p>
    <w:p w14:paraId="0474C696" w14:textId="1F6A2434"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1</w:t>
      </w:r>
      <w:r w:rsidR="004103EF">
        <w:rPr>
          <w:rFonts w:ascii="Tahoma" w:eastAsia="Tahoma" w:hAnsi="Tahoma" w:cs="Tahoma"/>
          <w:color w:val="000000"/>
          <w:sz w:val="16"/>
          <w:szCs w:val="16"/>
          <w:lang w:eastAsia="lt-LT" w:bidi="lt-LT"/>
        </w:rPr>
        <w:t>0</w:t>
      </w:r>
      <w:r w:rsidRPr="00646E53">
        <w:rPr>
          <w:rFonts w:ascii="Tahoma" w:eastAsia="Tahoma" w:hAnsi="Tahoma" w:cs="Tahoma"/>
          <w:color w:val="000000"/>
          <w:sz w:val="16"/>
          <w:szCs w:val="16"/>
          <w:lang w:eastAsia="lt-LT" w:bidi="lt-LT"/>
        </w:rPr>
        <w:t xml:space="preserve">.2. </w:t>
      </w:r>
      <w:r w:rsidRPr="00646E53">
        <w:rPr>
          <w:rFonts w:ascii="Tahoma" w:eastAsia="Courier New" w:hAnsi="Tahoma" w:cs="Tahoma"/>
          <w:color w:val="000000"/>
          <w:sz w:val="16"/>
          <w:szCs w:val="16"/>
          <w:lang w:eastAsia="lt-LT" w:bidi="lt-LT"/>
        </w:rPr>
        <w:t xml:space="preserve">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w:t>
      </w:r>
      <w:r w:rsidRPr="00646E53">
        <w:rPr>
          <w:rFonts w:ascii="Tahoma" w:eastAsia="Tahoma" w:hAnsi="Tahoma" w:cs="Tahoma"/>
          <w:color w:val="000000"/>
          <w:sz w:val="16"/>
          <w:szCs w:val="16"/>
          <w:lang w:eastAsia="lt-LT" w:bidi="lt-LT"/>
        </w:rPr>
        <w:t xml:space="preserve">Taip pat, kai </w:t>
      </w:r>
      <w:r w:rsidRPr="00646E53">
        <w:rPr>
          <w:rFonts w:ascii="Tahoma" w:eastAsia="Courier New" w:hAnsi="Tahoma" w:cs="Tahoma"/>
          <w:color w:val="000000"/>
          <w:sz w:val="16"/>
          <w:szCs w:val="16"/>
          <w:lang w:eastAsia="lt-LT" w:bidi="lt-LT"/>
        </w:rPr>
        <w:t xml:space="preserve">Tiekėjas Dujas (ar jų dalį) importuoja per Klaipėdos suskystintų gamtinių dujų terminalą, nenugalimos jėgos aplinkybėmis bus laikomos pavojingos hidrometeorologinės sąlygos, keliančios grėsmę Klaipėdos suskystintų gamtinių dujų terminalui, Klaipėdos jūrų uosto ir (ar) </w:t>
      </w:r>
      <w:proofErr w:type="spellStart"/>
      <w:r w:rsidRPr="00646E53">
        <w:rPr>
          <w:rFonts w:ascii="Tahoma" w:eastAsia="Courier New" w:hAnsi="Tahoma" w:cs="Tahoma"/>
          <w:color w:val="000000"/>
          <w:sz w:val="16"/>
          <w:szCs w:val="16"/>
          <w:lang w:eastAsia="lt-LT" w:bidi="lt-LT"/>
        </w:rPr>
        <w:t>dujovežio</w:t>
      </w:r>
      <w:proofErr w:type="spellEnd"/>
      <w:r w:rsidRPr="00646E53">
        <w:rPr>
          <w:rFonts w:ascii="Tahoma" w:eastAsia="Courier New" w:hAnsi="Tahoma" w:cs="Tahoma"/>
          <w:color w:val="000000"/>
          <w:sz w:val="16"/>
          <w:szCs w:val="16"/>
          <w:lang w:eastAsia="lt-LT" w:bidi="lt-LT"/>
        </w:rPr>
        <w:t>, kuriuo gabenamos suskystintos gamtinės dujos, saugumui Klaipėdos jūrų uoste ir Baltijos jūroje.</w:t>
      </w:r>
    </w:p>
    <w:p w14:paraId="0EF3250A" w14:textId="611F1B51"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0</w:t>
      </w:r>
      <w:r w:rsidRPr="00646E53">
        <w:rPr>
          <w:rFonts w:ascii="Tahoma" w:eastAsia="Courier New" w:hAnsi="Tahoma" w:cs="Tahoma"/>
          <w:color w:val="000000"/>
          <w:sz w:val="16"/>
          <w:szCs w:val="16"/>
          <w:lang w:eastAsia="lt-LT" w:bidi="lt-LT"/>
        </w:rPr>
        <w:t>.3. Šalis negalinti vykdyti pagal Pirkimo sutartį savo įsipareigojimų dėl nenugalimos jėgos aplinkybių veikimo privalo raštu apie tai pranešti kitai Šaliai per 10 (dešimt) dienų nuo tokių aplinkybių atsiradimo pradžios.</w:t>
      </w:r>
    </w:p>
    <w:p w14:paraId="20E09B1F" w14:textId="07C90AB9"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0</w:t>
      </w:r>
      <w:r w:rsidRPr="00646E53">
        <w:rPr>
          <w:rFonts w:ascii="Tahoma" w:eastAsia="Courier New" w:hAnsi="Tahoma" w:cs="Tahoma"/>
          <w:color w:val="000000"/>
          <w:sz w:val="16"/>
          <w:szCs w:val="16"/>
          <w:lang w:eastAsia="lt-LT" w:bidi="lt-LT"/>
        </w:rPr>
        <w:t xml:space="preserve">.4.Jeigu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 </w:t>
      </w:r>
    </w:p>
    <w:p w14:paraId="63ABA75C" w14:textId="7625033F"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0</w:t>
      </w:r>
      <w:r w:rsidRPr="00646E53">
        <w:rPr>
          <w:rFonts w:ascii="Tahoma" w:eastAsia="Courier New" w:hAnsi="Tahoma" w:cs="Tahoma"/>
          <w:color w:val="000000"/>
          <w:sz w:val="16"/>
          <w:szCs w:val="16"/>
          <w:lang w:eastAsia="lt-LT" w:bidi="lt-LT"/>
        </w:rPr>
        <w:t>.5. Nenugalimos jėgos aplinkybėms pasibaigus, toliau vykdomi Pirkimo sutartyje numatyti Šalių įsipareigojimai, jei Šalys nesusitarta kitaip.</w:t>
      </w:r>
    </w:p>
    <w:p w14:paraId="4B406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214B7D2" w14:textId="1A9CC82C"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4" w:name="bookmark32"/>
      <w:r w:rsidRPr="00646E53">
        <w:rPr>
          <w:rFonts w:ascii="Tahoma" w:eastAsia="Courier New" w:hAnsi="Tahoma" w:cs="Tahoma"/>
          <w:b/>
          <w:bCs/>
          <w:color w:val="000000"/>
          <w:sz w:val="16"/>
          <w:szCs w:val="16"/>
          <w:lang w:eastAsia="lt-LT" w:bidi="lt-LT"/>
        </w:rPr>
        <w:t>1</w:t>
      </w:r>
      <w:r w:rsidR="004103EF">
        <w:rPr>
          <w:rFonts w:ascii="Tahoma" w:eastAsia="Courier New" w:hAnsi="Tahoma" w:cs="Tahoma"/>
          <w:b/>
          <w:bCs/>
          <w:color w:val="000000"/>
          <w:sz w:val="16"/>
          <w:szCs w:val="16"/>
          <w:lang w:eastAsia="lt-LT" w:bidi="lt-LT"/>
        </w:rPr>
        <w:t>1</w:t>
      </w:r>
      <w:r w:rsidRPr="00646E53">
        <w:rPr>
          <w:rFonts w:ascii="Tahoma" w:eastAsia="Courier New" w:hAnsi="Tahoma" w:cs="Tahoma"/>
          <w:b/>
          <w:bCs/>
          <w:color w:val="000000"/>
          <w:sz w:val="16"/>
          <w:szCs w:val="16"/>
          <w:lang w:eastAsia="lt-LT" w:bidi="lt-LT"/>
        </w:rPr>
        <w:t xml:space="preserve">. Pirkimo sutarčiai taikytina teisė </w:t>
      </w:r>
      <w:bookmarkEnd w:id="14"/>
    </w:p>
    <w:p w14:paraId="6FDC9946" w14:textId="2B23661E"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1</w:t>
      </w:r>
      <w:r w:rsidRPr="00646E53">
        <w:rPr>
          <w:rFonts w:ascii="Tahoma" w:eastAsia="Courier New" w:hAnsi="Tahoma" w:cs="Tahoma"/>
          <w:color w:val="000000"/>
          <w:sz w:val="16"/>
          <w:szCs w:val="16"/>
          <w:lang w:eastAsia="lt-LT" w:bidi="lt-LT"/>
        </w:rPr>
        <w:t>.1. Šalių tarpusavio santykiai, neaptarti Pirkimo sutartyje, reguliuojami Lietuvos Respublikos gamtinių dujų įstatymu bei kitais Lietuvos Respublikos gamtinių dujų sektorių reglamentuojančiais teisės aktais Lietuvos Respublikos teisės aktų nustatyta tvarka.</w:t>
      </w:r>
    </w:p>
    <w:p w14:paraId="7CF11627" w14:textId="1D829F23"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1</w:t>
      </w:r>
      <w:r w:rsidRPr="00646E53">
        <w:rPr>
          <w:rFonts w:ascii="Tahoma" w:eastAsia="Courier New" w:hAnsi="Tahoma" w:cs="Tahoma"/>
          <w:color w:val="000000"/>
          <w:sz w:val="16"/>
          <w:szCs w:val="16"/>
          <w:lang w:eastAsia="lt-LT" w:bidi="lt-LT"/>
        </w:rPr>
        <w:t>.2. Pasikeitus Pirkimo sutartyje nurodytiems teisės aktams, Tiekimo taisyklėms, galioja ir Šalių sutartiniams santykiams taikoma jų nauja aktuali redakcija. Esant neatitikimų tarp Pirkimo sutarties ir po jos sudarymo pasikeitusių ar naujai priimtų teisės aktų nuostatų, Šalių santykiams taikomos Pirkimo sutarties vykdymo metu aktualios redakcijos teisės aktų nuostatos.</w:t>
      </w:r>
    </w:p>
    <w:p w14:paraId="47EBD386" w14:textId="5A0BE13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1</w:t>
      </w:r>
      <w:r w:rsidRPr="00646E53">
        <w:rPr>
          <w:rFonts w:ascii="Tahoma" w:eastAsia="Courier New" w:hAnsi="Tahoma" w:cs="Tahoma"/>
          <w:color w:val="000000"/>
          <w:sz w:val="16"/>
          <w:szCs w:val="16"/>
          <w:lang w:eastAsia="lt-LT" w:bidi="lt-LT"/>
        </w:rPr>
        <w:t>.3. Visus PIRKĖJO ir TIEKĖJO ginčus, kylančius iš Pirkimo sutarties ar su ja susijusius, Šalys sprendžia derybomis. Derybų pradžia laikoma diena, kurią viena iš Šalių pateikė prašymą raštu kitai Šaliai su siūlymu pradėti derybas.</w:t>
      </w:r>
    </w:p>
    <w:p w14:paraId="3D1E912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58B4287D" w14:textId="6ED4FE3D"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w:t>
      </w:r>
      <w:r w:rsidR="004103EF">
        <w:rPr>
          <w:rFonts w:ascii="Tahoma" w:eastAsia="Courier New" w:hAnsi="Tahoma" w:cs="Tahoma"/>
          <w:b/>
          <w:bCs/>
          <w:color w:val="000000"/>
          <w:sz w:val="16"/>
          <w:szCs w:val="16"/>
          <w:lang w:eastAsia="lt-LT" w:bidi="lt-LT"/>
        </w:rPr>
        <w:t>2</w:t>
      </w:r>
      <w:r w:rsidRPr="00646E53">
        <w:rPr>
          <w:rFonts w:ascii="Tahoma" w:eastAsia="Courier New" w:hAnsi="Tahoma" w:cs="Tahoma"/>
          <w:b/>
          <w:bCs/>
          <w:color w:val="000000"/>
          <w:sz w:val="16"/>
          <w:szCs w:val="16"/>
          <w:lang w:eastAsia="lt-LT" w:bidi="lt-LT"/>
        </w:rPr>
        <w:t>. Ginčų sprendimo tvarka</w:t>
      </w:r>
    </w:p>
    <w:p w14:paraId="128225A5" w14:textId="7E820EAB"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2</w:t>
      </w:r>
      <w:r w:rsidRPr="00646E53">
        <w:rPr>
          <w:rFonts w:ascii="Tahoma" w:eastAsia="Courier New" w:hAnsi="Tahoma" w:cs="Tahoma"/>
          <w:color w:val="000000"/>
          <w:sz w:val="16"/>
          <w:szCs w:val="16"/>
          <w:lang w:eastAsia="lt-LT" w:bidi="lt-LT"/>
        </w:rPr>
        <w:t>.1. 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 Teisės aktų numatytais atvejais ir (ar) Šalių susitarimu, Šalių ginčai, kylantys dėl šios Pirkimo sutarties vykdymo, gali būti nagrinėjami ne teismo tvarka VERT ar kitoje tam kompetenciją turinčioje institucijoje. Šalių sutarimu, išlaidas, susijusias su neteisminiu ginčų nagrinėjimu, padengia ginčo nagrinėjimo institucijos sprendimu pripažinta kaltoji Šalis.</w:t>
      </w:r>
    </w:p>
    <w:p w14:paraId="25EAE370" w14:textId="7F0C579E"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2</w:t>
      </w:r>
      <w:r w:rsidRPr="00646E53">
        <w:rPr>
          <w:rFonts w:ascii="Tahoma" w:eastAsia="Courier New" w:hAnsi="Tahoma" w:cs="Tahoma"/>
          <w:color w:val="000000"/>
          <w:sz w:val="16"/>
          <w:szCs w:val="16"/>
          <w:lang w:eastAsia="lt-LT" w:bidi="lt-LT"/>
        </w:rPr>
        <w:t>.2. Kilę ginčai nesudaro pagrindo šalims atsisakyti vykdyti savo prievoles pagal Pirkimo sutartį.</w:t>
      </w:r>
    </w:p>
    <w:p w14:paraId="3F2417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66B4E48F" w14:textId="30C21A3D"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5" w:name="bookmark34"/>
      <w:r w:rsidRPr="00646E53">
        <w:rPr>
          <w:rFonts w:ascii="Tahoma" w:eastAsia="Courier New" w:hAnsi="Tahoma" w:cs="Tahoma"/>
          <w:b/>
          <w:bCs/>
          <w:color w:val="000000"/>
          <w:sz w:val="16"/>
          <w:szCs w:val="16"/>
          <w:lang w:eastAsia="lt-LT" w:bidi="lt-LT"/>
        </w:rPr>
        <w:t>1</w:t>
      </w:r>
      <w:r w:rsidR="004103EF">
        <w:rPr>
          <w:rFonts w:ascii="Tahoma" w:eastAsia="Courier New" w:hAnsi="Tahoma" w:cs="Tahoma"/>
          <w:b/>
          <w:bCs/>
          <w:color w:val="000000"/>
          <w:sz w:val="16"/>
          <w:szCs w:val="16"/>
          <w:lang w:eastAsia="lt-LT" w:bidi="lt-LT"/>
        </w:rPr>
        <w:t>3</w:t>
      </w:r>
      <w:r w:rsidRPr="00646E53">
        <w:rPr>
          <w:rFonts w:ascii="Tahoma" w:eastAsia="Courier New" w:hAnsi="Tahoma" w:cs="Tahoma"/>
          <w:b/>
          <w:bCs/>
          <w:color w:val="000000"/>
          <w:sz w:val="16"/>
          <w:szCs w:val="16"/>
          <w:lang w:eastAsia="lt-LT" w:bidi="lt-LT"/>
        </w:rPr>
        <w:t xml:space="preserve">. Pirkimo sutarties </w:t>
      </w:r>
      <w:bookmarkEnd w:id="15"/>
      <w:r w:rsidRPr="00646E53">
        <w:rPr>
          <w:rFonts w:ascii="Tahoma" w:eastAsia="Courier New" w:hAnsi="Tahoma" w:cs="Tahoma"/>
          <w:b/>
          <w:bCs/>
          <w:color w:val="000000"/>
          <w:sz w:val="16"/>
          <w:szCs w:val="16"/>
          <w:lang w:eastAsia="lt-LT" w:bidi="lt-LT"/>
        </w:rPr>
        <w:t xml:space="preserve"> keitimas ir nutraukimas</w:t>
      </w:r>
    </w:p>
    <w:p w14:paraId="44B12946" w14:textId="32171902"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.1. 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5B894EC6" w14:textId="69F1692F"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.2. Pirkimo sutarties sąlygų keitimu nebus laikomas Pirkimo sutarties sąlygų koregavimas Pirkimo sutartyje numatytais atvejais.</w:t>
      </w:r>
    </w:p>
    <w:p w14:paraId="3D9FF4CC" w14:textId="281827BD"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.3. 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3C7EFB0B" w14:textId="7B3F7F1F"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.4. Pirkimo sutartis gali būti nutraukta:</w:t>
      </w:r>
    </w:p>
    <w:p w14:paraId="6E71B307" w14:textId="74C8D8CE"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.4.1. rašytiniu abipusiu Šalių susitarimu (išskyrus, esant esminiam Pirkimo sutarties pažeidimui);</w:t>
      </w:r>
    </w:p>
    <w:p w14:paraId="1AEE122D" w14:textId="1A6DB88F"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.4.2. Pirkimo sutartyje nustatytais atvejais ir tvarka;</w:t>
      </w:r>
    </w:p>
    <w:p w14:paraId="3A3BFAED" w14:textId="104CBD70"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.4.3. kitais Civilinio kodekso bei VPĮ nustatytais atvejais.</w:t>
      </w:r>
    </w:p>
    <w:p w14:paraId="2A1620E1" w14:textId="4BBB50C6"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.5. PIRKĖJAS, nesikreipdamas į teismą, gali vienašališkai nutraukti Pirkimo sutartį, raštu įspėjęs TIEKĖJĄ prieš 10 (dešimt) kalendorinių dienų, jeigu:</w:t>
      </w:r>
    </w:p>
    <w:p w14:paraId="2DF815DB" w14:textId="3B81E0F6"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216B3C4A" w14:textId="16AD34B1"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.5.2. buvo padarytas esminis Pirkimo sutarties pažeidimas, kaip tai numatyta Pirkimo sutartyje ir (ar) Lietuvos Respublikos civiliniame kodekse, Lietuvos Respublikos gamtinių dujų įstatyme, Tiekimo taisyklių ir kitų dujų tiekimą bei Paslaugų teikimą reguliuojančių teisės aktų nustatytais atvejais;</w:t>
      </w:r>
    </w:p>
    <w:p w14:paraId="29F4B289" w14:textId="43A6FF73"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.5.3. Pirkimo sutartis buvo pakeista pažeidžiant VPĮ 89 str.;</w:t>
      </w:r>
    </w:p>
    <w:p w14:paraId="2B71E878" w14:textId="168CDBCB"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.5.4. paaiškėjo, kad TIEKĖJAS, su kuriuo sudaryta Pirkimo sutartis, turėjo būti pašalintas iš viešojo pirkimo procedūros pagal VPĮ 46 1 d;</w:t>
      </w:r>
    </w:p>
    <w:p w14:paraId="4BF00DFF" w14:textId="7B88E55F"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5355D7A3" w14:textId="673D3159"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.6. Esminiais TIEKĖJO Pirkimo sutarties pažeidimais laikomi:</w:t>
      </w:r>
    </w:p>
    <w:p w14:paraId="1F3E668D" w14:textId="26EE791C"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.6.1. jeigu vėluojama pristatyti prekes daugiau nei 20 (dvidešimt) dienų ir (ar) Prekės pristatytos netinkamai ir (ar) nekokybiškai ir (ar) neatitinka Pirkimo sutartyje ir (ar) Techninėje specifikacijoje numatytų reikalavimų ir TIEKĖJAS neištaiso Prekių tiekimo trūkumų per PIRKĖJO nurodytą terminą;</w:t>
      </w:r>
    </w:p>
    <w:p w14:paraId="37F0FD00" w14:textId="5AE9F7B0"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.6.2. jeigu TIEKĖJAS dėl savo kaltės negali ir (arba) atsisako vykdyti Pirkimo sutartyje numatytus įsipareigojimus ar bet kurią jų dalį, nepriklausomi nuo tokios dalies vertės;</w:t>
      </w:r>
    </w:p>
    <w:p w14:paraId="3326B14F" w14:textId="356EF41B"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.6.3. jeigu TIEKĖJAS be PIRKĖJO raštiško sutikimo pakartotinai pakeičia Pirkimo sutarties vykdymui pasitelktą subtiekėją;</w:t>
      </w:r>
    </w:p>
    <w:p w14:paraId="4790A934" w14:textId="5C071CCB" w:rsidR="00D60050" w:rsidRPr="000A70D4" w:rsidRDefault="00D60050" w:rsidP="000A70D4">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3</w:t>
      </w:r>
      <w:r w:rsidRPr="00646E53">
        <w:rPr>
          <w:rFonts w:ascii="Tahoma" w:eastAsia="Courier New" w:hAnsi="Tahoma" w:cs="Tahoma"/>
          <w:color w:val="000000"/>
          <w:sz w:val="16"/>
          <w:szCs w:val="16"/>
          <w:lang w:eastAsia="lt-LT" w:bidi="lt-LT"/>
        </w:rPr>
        <w:t>.6.4. jeigu TIEKĖJAS padidina TIEKĖJO maržą ir nevykdo prisiimtų įsipareigojimų už Pirkimo sutartyje ir Pirkimo sutarties priede nustatytą TIEKĖJO maržą;</w:t>
      </w:r>
    </w:p>
    <w:p w14:paraId="51EA4AE7" w14:textId="50176296"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3</w:t>
      </w:r>
      <w:r w:rsidRPr="00646E53">
        <w:rPr>
          <w:rFonts w:ascii="Tahoma" w:hAnsi="Tahoma" w:cs="Tahoma"/>
          <w:sz w:val="16"/>
          <w:szCs w:val="16"/>
        </w:rPr>
        <w:t>.6.5. TIEKĖJAS Pirkimo sutartyje numatytais atvejais nepateikia Pirkimo sutarties įvykdymo užtikrinimo dokumento ar nepratęsia jo galiojimo termino;</w:t>
      </w:r>
    </w:p>
    <w:p w14:paraId="244851D1" w14:textId="7CE2D918"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3</w:t>
      </w:r>
      <w:r w:rsidRPr="00646E53">
        <w:rPr>
          <w:rFonts w:ascii="Tahoma" w:hAnsi="Tahoma" w:cs="Tahoma"/>
          <w:sz w:val="16"/>
          <w:szCs w:val="16"/>
        </w:rPr>
        <w:t>.6.6. TIEKĖJAS ne dėl PIRKĖJO kaltės per 15 (penkiolika) kalendorinių dienų nuo tos dienos, kai paaiškėja, kad subtiekėjas nekompetentingas vykdyti nustatytas pareigas, į jo vietą nepaskiria kito subtiekėjo su ne žemesne kvalifikacija;</w:t>
      </w:r>
    </w:p>
    <w:p w14:paraId="057786DC" w14:textId="557D8F77"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3</w:t>
      </w:r>
      <w:r w:rsidRPr="00646E53">
        <w:rPr>
          <w:rFonts w:ascii="Tahoma" w:hAnsi="Tahoma" w:cs="Tahoma"/>
          <w:sz w:val="16"/>
          <w:szCs w:val="16"/>
        </w:rPr>
        <w:t>.7. 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557D67C8" w14:textId="062C4028"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3</w:t>
      </w:r>
      <w:r w:rsidRPr="00646E53">
        <w:rPr>
          <w:rFonts w:ascii="Tahoma" w:hAnsi="Tahoma" w:cs="Tahoma"/>
          <w:sz w:val="16"/>
          <w:szCs w:val="16"/>
        </w:rPr>
        <w:t xml:space="preserve">.8. TIEKĖJAS, nesikreipdamas į teismą, gali sustabdyti Prekių tiekimą ir (ar) vienašališkai nutraukti Pirkimo sutartį, raštu įspėjęs PIRKĖJĄ apie Prekių tiekimo sustabdymą ar Pirkimo sutarties nutraukimą ne vėliau kaip prieš 30 (trisdešimt) kalendorinių dienų, jeigu PIRKĖJAS ne dėl TIEKĖJO kaltės arba nenugalimos jėgos aplinkybių vėluoja atlikti mokėjimą daugiau kaip 30 (trisdešimt) kalendorinių dienų, PIRKĖJAS nepagrįstai atsisako perskaičiuoti Pirkimo sutarties kainą (įkainius) Pirkimo sutartyje nurodytomis sąlygomis ir tvarka ar padaro kitą esminį Pirkimo sutarties pažeidimą, kaip tai Civiliniame kodekse. </w:t>
      </w:r>
    </w:p>
    <w:p w14:paraId="470356E5" w14:textId="78F4C2E8"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3</w:t>
      </w:r>
      <w:r w:rsidRPr="00646E53">
        <w:rPr>
          <w:rFonts w:ascii="Tahoma" w:hAnsi="Tahoma" w:cs="Tahoma"/>
          <w:sz w:val="16"/>
          <w:szCs w:val="16"/>
        </w:rPr>
        <w:t>.9. Jei PIRKĖJAS sustabdo Pirkimo sutarties vykdymą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662976F7" w14:textId="7C064C12"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3</w:t>
      </w:r>
      <w:r w:rsidRPr="00646E53">
        <w:rPr>
          <w:rFonts w:ascii="Tahoma" w:hAnsi="Tahoma" w:cs="Tahoma"/>
          <w:sz w:val="16"/>
          <w:szCs w:val="16"/>
        </w:rPr>
        <w:t>.10.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5FC5D186" w14:textId="7C2EE52F"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3</w:t>
      </w:r>
      <w:r w:rsidRPr="00646E53">
        <w:rPr>
          <w:rFonts w:ascii="Tahoma" w:hAnsi="Tahoma" w:cs="Tahoma"/>
          <w:sz w:val="16"/>
          <w:szCs w:val="16"/>
        </w:rPr>
        <w:t>.11. Pretenzijos teikimas dėl Pirkimo sutarties pažeidimų:</w:t>
      </w:r>
    </w:p>
    <w:p w14:paraId="4303DBD2" w14:textId="633B0043"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3</w:t>
      </w:r>
      <w:r w:rsidRPr="00646E53">
        <w:rPr>
          <w:rFonts w:ascii="Tahoma" w:hAnsi="Tahoma" w:cs="Tahoma"/>
          <w:sz w:val="16"/>
          <w:szCs w:val="16"/>
        </w:rPr>
        <w:t>.11.1.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0614CE7A" w14:textId="553874B6"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3</w:t>
      </w:r>
      <w:r w:rsidRPr="00646E53">
        <w:rPr>
          <w:rFonts w:ascii="Tahoma" w:hAnsi="Tahoma" w:cs="Tahoma"/>
          <w:sz w:val="16"/>
          <w:szCs w:val="16"/>
        </w:rPr>
        <w:t>.11.2.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741C0DC" w14:textId="12AEA4A6"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3</w:t>
      </w:r>
      <w:r w:rsidRPr="00646E53">
        <w:rPr>
          <w:rFonts w:ascii="Tahoma" w:hAnsi="Tahoma" w:cs="Tahoma"/>
          <w:sz w:val="16"/>
          <w:szCs w:val="16"/>
        </w:rPr>
        <w:t>.12.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6090AE02" w14:textId="77777777" w:rsidR="00D60050" w:rsidRPr="00646E53" w:rsidRDefault="00D60050" w:rsidP="00D60050">
      <w:pPr>
        <w:jc w:val="both"/>
        <w:rPr>
          <w:rFonts w:ascii="Tahoma" w:hAnsi="Tahoma" w:cs="Tahoma"/>
          <w:sz w:val="16"/>
          <w:szCs w:val="16"/>
        </w:rPr>
      </w:pPr>
    </w:p>
    <w:p w14:paraId="297066C2" w14:textId="04EF51A3" w:rsidR="00D60050" w:rsidRPr="00646E53" w:rsidRDefault="00D60050" w:rsidP="00D60050">
      <w:pPr>
        <w:jc w:val="both"/>
        <w:rPr>
          <w:rFonts w:ascii="Tahoma" w:hAnsi="Tahoma" w:cs="Tahoma"/>
          <w:b/>
          <w:bCs/>
          <w:sz w:val="16"/>
          <w:szCs w:val="16"/>
        </w:rPr>
      </w:pPr>
      <w:bookmarkStart w:id="16" w:name="bookmark36"/>
      <w:r w:rsidRPr="00646E53">
        <w:rPr>
          <w:rFonts w:ascii="Tahoma" w:hAnsi="Tahoma" w:cs="Tahoma"/>
          <w:b/>
          <w:bCs/>
          <w:sz w:val="16"/>
          <w:szCs w:val="16"/>
        </w:rPr>
        <w:t>1</w:t>
      </w:r>
      <w:r w:rsidR="004103EF">
        <w:rPr>
          <w:rFonts w:ascii="Tahoma" w:hAnsi="Tahoma" w:cs="Tahoma"/>
          <w:b/>
          <w:bCs/>
          <w:sz w:val="16"/>
          <w:szCs w:val="16"/>
        </w:rPr>
        <w:t>4</w:t>
      </w:r>
      <w:r w:rsidRPr="00646E53">
        <w:rPr>
          <w:rFonts w:ascii="Tahoma" w:hAnsi="Tahoma" w:cs="Tahoma"/>
          <w:b/>
          <w:bCs/>
          <w:sz w:val="16"/>
          <w:szCs w:val="16"/>
        </w:rPr>
        <w:t>. Pirkimo sutarties galiojimas</w:t>
      </w:r>
      <w:bookmarkEnd w:id="16"/>
      <w:r w:rsidRPr="00646E53">
        <w:rPr>
          <w:rFonts w:ascii="Tahoma" w:hAnsi="Tahoma" w:cs="Tahoma"/>
          <w:b/>
          <w:bCs/>
          <w:sz w:val="16"/>
          <w:szCs w:val="16"/>
        </w:rPr>
        <w:t>, stabdymas ir pratęsimas</w:t>
      </w:r>
    </w:p>
    <w:p w14:paraId="5822E6C2" w14:textId="7A0BBA77"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 xml:space="preserve">.1. Pirkimo sutartis įsigalioja ją pasirašius abiem Šalims ir Tiekėjui pateikus reikalaujamą Pirkimo sutarties įvykdymo užtikrinimą (jeigu taikomas) bei galioja iki visiško Pirkimo sutarties Šalių sutartinių įsipareigojimų įvykdymo arba Pirkimo sutarties nutraukimo Pirkimo sutartyje ar įstatymuose nustatytais atvejais. </w:t>
      </w:r>
    </w:p>
    <w:p w14:paraId="45BDEE02" w14:textId="4C2ACB6A"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.2.Prekės ir Paslaugos pradedamos tiekti/teikti nuo [data] iki</w:t>
      </w:r>
      <w:r w:rsidRPr="00646E53">
        <w:rPr>
          <w:rFonts w:ascii="Tahoma" w:hAnsi="Tahoma" w:cs="Tahoma"/>
          <w:sz w:val="16"/>
          <w:szCs w:val="16"/>
        </w:rPr>
        <w:tab/>
        <w:t>(terminas nurodytas Užsakyme (3-24 mėn.) (datą, kuri turi būti 1-oji</w:t>
      </w:r>
      <w:r w:rsidR="004F5E51" w:rsidRPr="00646E53">
        <w:rPr>
          <w:rFonts w:ascii="Tahoma" w:hAnsi="Tahoma" w:cs="Tahoma"/>
          <w:sz w:val="16"/>
          <w:szCs w:val="16"/>
        </w:rPr>
        <w:t xml:space="preserve"> </w:t>
      </w:r>
      <w:r w:rsidRPr="00646E53">
        <w:rPr>
          <w:rFonts w:ascii="Tahoma" w:hAnsi="Tahoma" w:cs="Tahoma"/>
          <w:sz w:val="16"/>
          <w:szCs w:val="16"/>
        </w:rPr>
        <w:t xml:space="preserve">kalendorinė mėnesio diena, nurodo PIRKĖJAS). </w:t>
      </w:r>
    </w:p>
    <w:p w14:paraId="2260A243" w14:textId="1202017B"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.3. Prekių tiekimo laikotarpis abipusiu  Šalių sutarimu gali būti pratęsiamas ne ilgesniems kaip 6 (šešių) mėnesių laikotarpiams jei Pirkimo sutarties galiojimo laikotarpiu nėra įsigytas maksimalus Prekių kiekis. Bendras Prekių tiekimo laikotarpis, įskaitant pratęsimus, negali būti ilgesnis nei 36 (trisdešimt šeši) mėnesiai, skaičiuojant nuo Pirkimo sutarties įsigaliojimo datos.</w:t>
      </w:r>
    </w:p>
    <w:p w14:paraId="703DAE84" w14:textId="75B4CBE9"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.4. Jei kuri nors Pirkimo sutarties nuostata tampa ar pripažįstama visiškai ar iš dalies negaliojančia, tai neturi įtakos kitų Pirkimo sutarties nuostatų galiojimui.</w:t>
      </w:r>
    </w:p>
    <w:p w14:paraId="095CF76A" w14:textId="728B36EC"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.5. Pirkimo sutarties vykdymas gali būti stabdomas ir/arba Prekių tiekimo terminas nukeliamas esant bent vienai iš šių aplinkybių, ne ilgesniam laikotarpiui, nei nurodytos aplinkybės tęsiasi:</w:t>
      </w:r>
    </w:p>
    <w:p w14:paraId="4E8C61EB" w14:textId="25B9C62E"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 xml:space="preserve">.5.1. esant nenugalimos jėgos (force majeure) aplinkybėms – Pirkimo sutarties vykdymo terminai stabdomi nuo kliūties atsiradimo momento arba jeigu apie ją nėra laiku pranešta, nuo pranešimo momento ir atnaujinami kai minėtos aplinkybės nebetrukdo vykdyti Pirkimo </w:t>
      </w:r>
      <w:r w:rsidRPr="00646E53">
        <w:rPr>
          <w:rFonts w:ascii="Tahoma" w:hAnsi="Tahoma" w:cs="Tahoma"/>
          <w:sz w:val="16"/>
          <w:szCs w:val="16"/>
        </w:rPr>
        <w:lastRenderedPageBreak/>
        <w:t>sutarties;</w:t>
      </w:r>
    </w:p>
    <w:p w14:paraId="7A9547FD" w14:textId="5DD4A2AE"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.5.2. esant bet kokiam uždelsimui, kliūtims ar trukdymams, atsiradusiems dėl PIRKĖJO kaltės;</w:t>
      </w:r>
    </w:p>
    <w:p w14:paraId="4BF7AA06" w14:textId="475DD355"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.5.3. esant nenumatytoms aplinkybėms, jei tokių aplinkybių kiekviena Pirkimo sutarties šalis, būdama protinga ir apdairi, negalėjo iš anksto numatyti;</w:t>
      </w:r>
    </w:p>
    <w:p w14:paraId="77427E6B" w14:textId="784F42DA"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.5.4. sustabdžius PIRKĖJUI Prekių pirkimui skirtą finansavimą.</w:t>
      </w:r>
    </w:p>
    <w:p w14:paraId="4CF8D1B2" w14:textId="78665EAE"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 xml:space="preserve">.6. Atsiradus Pirkimo sutarties stabdymo aplinkybėms ir PIRKĖJUI (ne)pripažinus TIEKĖJO nurodytas aplinkybes (jei prašymą sustabdyti Pirkimo sutartyje numatytų Prekių tiekimą teikia TIEKĖJAS) pateisinamomis, PIRKĖJAS priima sprendimą dėl Prekių pristatymo termino (ne)stabdymo ir informuoja TIEKĖJĄ apie tai raštu per 5 (penkias) darbo dienas nuo TIEKĖJO prašymo sustabdyti Pirkimo sutartyje numatytų Prekių tiekimą gavimo. </w:t>
      </w:r>
    </w:p>
    <w:p w14:paraId="00917934" w14:textId="020ED2E2"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.7. TIEKĖJAS privalo nedelsiant, bet ne vėliau kaip per 1 (vieną) darbo dieną, sustabdyti Prekių arba jų dalies tiekimą, gavęs raštišką pranešimą iš PIRKĖJO, kuriame prašoma sustabdyti Pirkimo sutartyje numatytų Prekių arba jų dalies tiekimą.</w:t>
      </w:r>
    </w:p>
    <w:p w14:paraId="67E363B4" w14:textId="2182AB78"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.8.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1974E9DA" w14:textId="60B2D273"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.9. Prekių tiekimo termino pratęsimas, atnaujinimas įforminamas Šalių rašytiniu susitarimu, kuris tampa  neatsiejama Pirkimo sutarties dalimi.</w:t>
      </w:r>
    </w:p>
    <w:p w14:paraId="353C1FFF" w14:textId="0EC01E1F"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.10. Prekių tiekimo terminas gali būti pratęsiamas šiais atvejais:</w:t>
      </w:r>
    </w:p>
    <w:p w14:paraId="5EA43E45" w14:textId="513BA20E"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.10.1. sustabdžius Pirkimo sutarties vykdymą;</w:t>
      </w:r>
    </w:p>
    <w:p w14:paraId="5DF5C597" w14:textId="54A2EA02"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.10.2. kai numatoma galimybė įsigyti papildomą Prekių kiekį pagal šią Pirkimo sutartį ir dėl to reikalinga pratęsti Prekių tiekimo terminą;</w:t>
      </w:r>
    </w:p>
    <w:p w14:paraId="38AA1A9B" w14:textId="365DF023"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.10.3. kai dėl valdžios institucijų sprendimų, teisės aktų pasikeitimų, dėl PIRKĖJO veiksmų ir kitų Pirkimo sutartyje nurodytų aplinkybių, sąlygojančių Prekių tiekimo termino pratęsimą, reikalinga partęsti Prekių tiekimo terminą.</w:t>
      </w:r>
    </w:p>
    <w:p w14:paraId="70CB8399" w14:textId="39B20735" w:rsidR="00D60050" w:rsidRPr="00646E53" w:rsidRDefault="00D60050" w:rsidP="00D60050">
      <w:pPr>
        <w:jc w:val="both"/>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4</w:t>
      </w:r>
      <w:r w:rsidRPr="00646E53">
        <w:rPr>
          <w:rFonts w:ascii="Tahoma" w:hAnsi="Tahoma" w:cs="Tahoma"/>
          <w:sz w:val="16"/>
          <w:szCs w:val="16"/>
        </w:rPr>
        <w:t>.11. Pratęsus Prekių tiekimo laikotarpį, TIEKĖJAS atitinkamai savo sąskaita ne vėliau kaip iki užtikrinimo galiojimo termino pabaigos turi pratęsti Pirkimo sutarties įvykdymo užtikrinimui pateikto dokumento galiojimo terminą ir pateikti jį PIRKĖJUI per 3 (tris) darbo dienas nuo termino pratęsimo dienos.</w:t>
      </w:r>
    </w:p>
    <w:p w14:paraId="4A8475E0" w14:textId="7C4B2D0B" w:rsidR="00D60050" w:rsidRPr="00646E53" w:rsidRDefault="00D60050" w:rsidP="00D60050">
      <w:pPr>
        <w:jc w:val="both"/>
        <w:rPr>
          <w:rFonts w:ascii="Tahoma" w:hAnsi="Tahoma" w:cs="Tahoma"/>
          <w:sz w:val="16"/>
          <w:szCs w:val="16"/>
        </w:rPr>
      </w:pPr>
      <w:r w:rsidRPr="00646E53">
        <w:rPr>
          <w:rFonts w:ascii="Tahoma" w:hAnsi="Tahoma" w:cs="Tahoma"/>
          <w:sz w:val="16"/>
          <w:szCs w:val="16"/>
        </w:rPr>
        <w:br/>
      </w:r>
      <w:r w:rsidRPr="00646E53">
        <w:rPr>
          <w:rFonts w:ascii="Tahoma" w:hAnsi="Tahoma" w:cs="Tahoma"/>
          <w:b/>
          <w:bCs/>
          <w:sz w:val="16"/>
          <w:szCs w:val="16"/>
        </w:rPr>
        <w:t>1</w:t>
      </w:r>
      <w:r w:rsidR="004103EF">
        <w:rPr>
          <w:rFonts w:ascii="Tahoma" w:hAnsi="Tahoma" w:cs="Tahoma"/>
          <w:b/>
          <w:bCs/>
          <w:sz w:val="16"/>
          <w:szCs w:val="16"/>
        </w:rPr>
        <w:t>5</w:t>
      </w:r>
      <w:r w:rsidRPr="00646E53">
        <w:rPr>
          <w:rFonts w:ascii="Tahoma" w:hAnsi="Tahoma" w:cs="Tahoma"/>
          <w:b/>
          <w:bCs/>
          <w:sz w:val="16"/>
          <w:szCs w:val="16"/>
        </w:rPr>
        <w:t xml:space="preserve">. </w:t>
      </w:r>
      <w:proofErr w:type="spellStart"/>
      <w:r w:rsidRPr="00646E53">
        <w:rPr>
          <w:rFonts w:ascii="Tahoma" w:hAnsi="Tahoma" w:cs="Tahoma"/>
          <w:b/>
          <w:bCs/>
          <w:sz w:val="16"/>
          <w:szCs w:val="16"/>
        </w:rPr>
        <w:t>Subtiekimas</w:t>
      </w:r>
      <w:proofErr w:type="spellEnd"/>
      <w:r w:rsidRPr="00646E53">
        <w:rPr>
          <w:rFonts w:ascii="Tahoma" w:hAnsi="Tahoma" w:cs="Tahoma"/>
          <w:sz w:val="16"/>
          <w:szCs w:val="16"/>
        </w:rPr>
        <w:t xml:space="preserve"> </w:t>
      </w:r>
    </w:p>
    <w:p w14:paraId="0BD0EDB5" w14:textId="457B2296" w:rsidR="00D60050" w:rsidRPr="00646E53" w:rsidRDefault="00D60050" w:rsidP="00D60050">
      <w:pPr>
        <w:pStyle w:val="Sraopastraipa"/>
        <w:tabs>
          <w:tab w:val="left" w:pos="0"/>
          <w:tab w:val="left" w:pos="90"/>
        </w:tabs>
        <w:spacing w:before="0"/>
        <w:ind w:left="0" w:right="137" w:hanging="30"/>
        <w:jc w:val="left"/>
        <w:rPr>
          <w:rFonts w:ascii="Tahoma" w:hAnsi="Tahoma" w:cs="Tahoma"/>
          <w:sz w:val="16"/>
          <w:szCs w:val="16"/>
        </w:rPr>
      </w:pPr>
      <w:r w:rsidRPr="00646E53">
        <w:rPr>
          <w:rFonts w:ascii="Tahoma" w:hAnsi="Tahoma" w:cs="Tahoma"/>
          <w:sz w:val="16"/>
          <w:szCs w:val="16"/>
        </w:rPr>
        <w:t>1</w:t>
      </w:r>
      <w:r w:rsidR="004103EF">
        <w:rPr>
          <w:rFonts w:ascii="Tahoma" w:hAnsi="Tahoma" w:cs="Tahoma"/>
          <w:sz w:val="16"/>
          <w:szCs w:val="16"/>
        </w:rPr>
        <w:t>5</w:t>
      </w:r>
      <w:r w:rsidRPr="00646E53">
        <w:rPr>
          <w:rFonts w:ascii="Tahoma" w:hAnsi="Tahoma" w:cs="Tahoma"/>
          <w:sz w:val="16"/>
          <w:szCs w:val="16"/>
        </w:rPr>
        <w:t>.1. Pirkimo sutarties vykdymui TIEKĖJAS pasitelkia Pirkimo sutarties priede nurodytus subtiekėjus bei ūkio subjektus kurių pajėgumais</w:t>
      </w:r>
      <w:r w:rsidR="004F5E51" w:rsidRPr="00646E53">
        <w:rPr>
          <w:rFonts w:ascii="Tahoma" w:hAnsi="Tahoma" w:cs="Tahoma"/>
          <w:sz w:val="16"/>
          <w:szCs w:val="16"/>
        </w:rPr>
        <w:t xml:space="preserve"> remiasi.</w:t>
      </w:r>
    </w:p>
    <w:p w14:paraId="2A3F4989" w14:textId="08A4CAC3"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.2. TIEKĖJAS atsako už visus pagal Pirkimo sutartį prisiimtus įsipareigojimus, nepaisant to, ar jiems vykdyti bus pasitelkiami subtiekėjai.</w:t>
      </w:r>
    </w:p>
    <w:p w14:paraId="58F4D66C" w14:textId="5BB5018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.3. TIEKĖJAS ir subtiekėjai (jei pasitelkiami) visą sutarties vykdymo laikotarpį privalo atitikti VPĮ 23 str. nustatytus reikalavimus.</w:t>
      </w:r>
    </w:p>
    <w:p w14:paraId="43D2DC47" w14:textId="413F3A30"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.4. Pirkimo sutarties vykdymui TIEKĖJAS pasitelkia Pirkimo sutarties priede nurodytus subtiekėjus ir (ar) specialistus bei ūkio subjektus, kurių pajėgumais remiasi.</w:t>
      </w:r>
    </w:p>
    <w:p w14:paraId="0B5970FA" w14:textId="188C4912"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 xml:space="preserve">.5.  Sudarius Pirkimo sutartį, tačiau ne vėliau negu Pirkimo sutartis pradedama vykdyti, TIEKĖJAS įsipareigoja PIRKĖJUI pranešti tuo metu žinomų subtiekėjų pavadinimus, kontaktinius duomenis ir jų atstovus. </w:t>
      </w:r>
    </w:p>
    <w:p w14:paraId="014FF0DB" w14:textId="0C68955D" w:rsidR="004F5E51" w:rsidRPr="00646E53" w:rsidRDefault="004F5E51" w:rsidP="004F5E51">
      <w:pPr>
        <w:autoSpaceDE/>
        <w:autoSpaceDN/>
        <w:jc w:val="both"/>
        <w:rPr>
          <w:rFonts w:ascii="Tahoma" w:eastAsia="Courier New" w:hAnsi="Tahoma" w:cs="Tahoma"/>
          <w:color w:val="000000"/>
          <w:sz w:val="16"/>
          <w:szCs w:val="16"/>
          <w:lang w:eastAsia="lt-LT" w:bidi="lt-LT"/>
        </w:rPr>
      </w:pPr>
      <w:bookmarkStart w:id="17" w:name="_Hlk56616886"/>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.6.TIEKĖJAS neturi teisės keisti Subtiekėjų, kurių pajėgumais rėmėsi, be PIRKĖJO raštiško sutikimo. Pakartotinis šio Pirkimo sutarties punkto nesilaikymas bus laikomas esminiu Pirkimo sutarties pažeidimu.</w:t>
      </w:r>
    </w:p>
    <w:p w14:paraId="72D7A05A" w14:textId="07FFC569"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.7. Subtiekėjų keitimas ar naujų subtiekėjų pasitelkimas galimas tik tuomet, kai TIEKĖJAS PIRKĖJUI pateikia pagrįstą prašymą dėl subtiekėjo ir kuris nurodytas Pirkimo sutartyje, keitimo ar naujo subtiekėjo pasitelkimo, naujo ar keičiamo subtiekėjo kurio pajėgumais rėmėsi TIEKĖJAS, atitiktį Pirkimo dokumentuose nustatytiems kvalifikaciniams reikalavimams pagrindžiančius dokumentus ir subtiekėjo pašalinimo pagrindų nebuvimą patvirtinančius dokumentus. PIRKĖJAS raštu sutikus su subtiekėjo ir pakeitimu ar naujo subtiekėjo ir pasitelkimu, PIRKĖJAS kartu su TIEKĖJU raštu sudaro susitarimą dėl subtiekėjo ir pakeitimo ar naujo subtiekėjo ir pasitelkimo, kurį pasirašo Šalys. Šis susitarimas yra neatskiriama Pirkimo sutarties dalis. Naujas subtiekėjas ir gali pradėti vykdyti jiems TIEKĖJO pavestus įsipareigojimus pagal Pirkimo sutartį ne anksčiau, nei bus pasirašytas šis susitarimas.</w:t>
      </w:r>
    </w:p>
    <w:p w14:paraId="552F8FA3" w14:textId="453E1989"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.8. Tuo atveju, jei keičiamas subtiekėjas ir už kurį PIRKĖJAS, vertindamas TIEKĖJO pasiūlymą, suteikė papildomus ekonominio naudingumo balus, TIEKĖJAS gali siūlyti tik tokį subtiekėją ir kurio kvalifikacija būtų ne žemesnė nei subtiekėjo kuris keičiamas.</w:t>
      </w:r>
    </w:p>
    <w:p w14:paraId="1CA637A9" w14:textId="4882091A"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.9. Jei PIRKĖJAS turi pagrįstų įtarimų, kad subtiekėjas ir nekompetentingas vykdyti nustatytas pareigas, jis gali reikalauti, kad TIEKĖJAS surastų kitą subtiekėją, kuris netenkintų pirkimo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dienų, pasiūlyti kitą subtiekėją Pirkimo sutarties vykdymui bei gauti PIRKĖJO sutikimą jo paskyrimui.</w:t>
      </w:r>
    </w:p>
    <w:p w14:paraId="2FB200E6" w14:textId="1222B7BF"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.10. Jei TIEKĖJAS ne dėl PIRKĖJO kaltės per 15 (penkiolika) kalendorinių dienų nuo tos dienos, kai paaiškėja, kad subtiekėjas nekompetentingas vykdyti nustatytas pareigas, į jo vietą nepaskiria kito subtiekėjo su ne žemesne kvalifikacija, tai bus laikoma esminiu Pirkimo sutarties pažeidimu, ir PIRKĖJAS turi teisę vienašališkai nutraukti Pirkimo sutartį ir taikyti kitas Pirkimo sutartyje numatytas savo teisių gynimo priemones.</w:t>
      </w:r>
    </w:p>
    <w:p w14:paraId="5AD93B5D" w14:textId="04519699"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.11. 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AC74762" w14:textId="492C65B6"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.12.Trišalė sutartis turi būti sudaryta ne vėliau kaip iki pirmojo PIRKĖJO atsiskaitymo su subtiekėju. Šioje sutartyje nurodoma TIEKĖJO teisė prieštarauti nepagrįstiems mokėjimams.</w:t>
      </w:r>
    </w:p>
    <w:p w14:paraId="2A0A6A52" w14:textId="007AF352"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.13.Subtiekėjas,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6C9D9EF5" w14:textId="1C552E9E"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.14. Tiesioginis atsiskaitymas su subtiekėju neatleidžia TIEKĖJO nuo jo prisiimtų įsipareigojimų pagal Pirkimo sutartį.</w:t>
      </w:r>
    </w:p>
    <w:p w14:paraId="75E80EAB" w14:textId="5654B93E"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.15. Atsiskaitymai su subtiekėju atliekami trišalėje sutartyje nurodytomis kainomis.</w:t>
      </w:r>
    </w:p>
    <w:p w14:paraId="6287A517" w14:textId="185FDD82"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.16. Jei tiesioginio atsiskaitymo metu paaiškėja, kad Subtiekėjo nurodyti faktiniai kiekiai / apimtys / mokėtinos sumos nesutampa  su Pirkimo sutartyje nurodytomis, rizika prieš PIRKĖJĄ tenka TIEKĖJUI ir neatitikimai pašalinami TIEKĖJO sąskaita.</w:t>
      </w:r>
    </w:p>
    <w:p w14:paraId="08D53DA6" w14:textId="0CA09D75"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w:t>
      </w:r>
      <w:r w:rsidR="004103EF">
        <w:rPr>
          <w:rFonts w:ascii="Tahoma" w:eastAsia="Courier New" w:hAnsi="Tahoma" w:cs="Tahoma"/>
          <w:color w:val="000000"/>
          <w:sz w:val="16"/>
          <w:szCs w:val="16"/>
          <w:lang w:eastAsia="lt-LT" w:bidi="lt-LT"/>
        </w:rPr>
        <w:t>5</w:t>
      </w:r>
      <w:r w:rsidRPr="00646E53">
        <w:rPr>
          <w:rFonts w:ascii="Tahoma" w:eastAsia="Courier New" w:hAnsi="Tahoma" w:cs="Tahoma"/>
          <w:color w:val="000000"/>
          <w:sz w:val="16"/>
          <w:szCs w:val="16"/>
          <w:lang w:eastAsia="lt-LT" w:bidi="lt-LT"/>
        </w:rPr>
        <w:t>.17. reikalavimai specialistams ir jų keitimui nekeliami.</w:t>
      </w:r>
    </w:p>
    <w:p w14:paraId="77AAB80F"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p>
    <w:bookmarkEnd w:id="17"/>
    <w:p w14:paraId="6B63FE79" w14:textId="146F91CA" w:rsidR="004F5E51" w:rsidRPr="00646E53" w:rsidRDefault="004F5E51" w:rsidP="004F5E51">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w:t>
      </w:r>
      <w:r w:rsidR="004103EF">
        <w:rPr>
          <w:rFonts w:ascii="Tahoma" w:eastAsia="Courier New" w:hAnsi="Tahoma" w:cs="Tahoma"/>
          <w:b/>
          <w:bCs/>
          <w:color w:val="000000"/>
          <w:sz w:val="16"/>
          <w:szCs w:val="16"/>
          <w:lang w:eastAsia="lt-LT" w:bidi="lt-LT"/>
        </w:rPr>
        <w:t>6</w:t>
      </w:r>
      <w:r w:rsidRPr="00646E53">
        <w:rPr>
          <w:rFonts w:ascii="Tahoma" w:eastAsia="Courier New" w:hAnsi="Tahoma" w:cs="Tahoma"/>
          <w:b/>
          <w:bCs/>
          <w:color w:val="000000"/>
          <w:sz w:val="16"/>
          <w:szCs w:val="16"/>
          <w:lang w:eastAsia="lt-LT" w:bidi="lt-LT"/>
        </w:rPr>
        <w:t>.</w:t>
      </w:r>
      <w:bookmarkStart w:id="18" w:name="bookmark38"/>
      <w:bookmarkEnd w:id="18"/>
      <w:r w:rsidRPr="00646E53">
        <w:rPr>
          <w:rFonts w:ascii="Tahoma" w:eastAsia="Courier New" w:hAnsi="Tahoma" w:cs="Tahoma"/>
          <w:b/>
          <w:bCs/>
          <w:color w:val="000000"/>
          <w:sz w:val="16"/>
          <w:szCs w:val="16"/>
          <w:lang w:eastAsia="lt-LT" w:bidi="lt-LT"/>
        </w:rPr>
        <w:t xml:space="preserve">  Pirkimo sutarties įvykdymo užtikrinimas</w:t>
      </w:r>
    </w:p>
    <w:p w14:paraId="76265EDE" w14:textId="72260744"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highlight w:val="lightGray"/>
          <w:lang w:eastAsia="lt-LT" w:bidi="lt-LT"/>
        </w:rPr>
        <w:lastRenderedPageBreak/>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.1. Pirkimo sutarties įvykdymo užtikrinimas netaikomas.</w:t>
      </w:r>
    </w:p>
    <w:p w14:paraId="39124EA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arba</w:t>
      </w:r>
    </w:p>
    <w:p w14:paraId="0E612F92" w14:textId="4CF9A51A"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.1. 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(kartu su mokėjimo patvirtinimu), kuris turi būti savarankiškas reikalavimas] arba [atlikti Pirkimo sutarties įvykdymo užtikrinimo vertės dydžio įmoką į PIRKĖJO nurodytą banko sąskaitą.</w:t>
      </w:r>
    </w:p>
    <w:p w14:paraId="416ABD05" w14:textId="4543DEBC"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.2. Pirkimo sutarties įvykdymo užtikrinimo vertės dydis: 5 (penki) proc. nuo Pradinės sutarties vertės.</w:t>
      </w:r>
    </w:p>
    <w:p w14:paraId="36E23F82" w14:textId="3165515C"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.3. Pirkimo sutarties įvykdymo užtikrinimas turi būti besąlyginis ir neatšaukiamas, ir turi galioti ne trumpiau kaip 30 (trisdešimt) kalendorinių dienų, po vėliausio Pirkimo sutartyje numatyto, TIEKĖJO sutartinio įsipareigojimo vykdymo termino pabaigos.</w:t>
      </w:r>
    </w:p>
    <w:p w14:paraId="20AB3E23" w14:textId="69A66AA9"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.4. Jei TIEKĖJAS per Pirkimo sutartyje nurodytą laikotarpį Pirkimo sutarties įvykdymo užtikrinimo nepateikia, laikoma, kad Pirkimo sutartis neįsigalioja ir TIEKĖJAS atsisakė sudaryti Pirkimo sutartį.</w:t>
      </w:r>
    </w:p>
    <w:p w14:paraId="647B8B5F" w14:textId="0B1FA4DB"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729EA05D" w14:textId="327D4635"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.6. PIRKĖJAS gali pasinaudoti Pirkimo sutarties įvykdymo užtikrinimu, esant bet kuriai iš žemiau nurodytų aplinkybių:</w:t>
      </w:r>
    </w:p>
    <w:p w14:paraId="4A7AFC5B" w14:textId="608E1920"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.6.1. TIEKĖJAS nevykdo arba netinkamai vykdo savo įsipareigojimus pagal Pirkimo sutartį;</w:t>
      </w:r>
    </w:p>
    <w:p w14:paraId="6B30108A" w14:textId="7025C0B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.6.2. TIEKĖJAS, per protingai nustatytą laikotarpį, neįvykdo PIRKĖJO nurodymo ištaisyti Prekių trūkumus;</w:t>
      </w:r>
    </w:p>
    <w:p w14:paraId="2DF76409" w14:textId="24AF6DD8"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.6.3. TIEKĖJAS be pateisinamos priežasties (ne Pirkimo sutartyje nustatytais atvejais) vienašališkai nutraukia Pirkimo sutartį.</w:t>
      </w:r>
    </w:p>
    <w:p w14:paraId="06C58850" w14:textId="51FDB88C"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630B0CC6" w14:textId="762D92BB"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.8. Sudarius Susitarimą dėl kainos perskaičiavimo TIEKĖJAS privalo padidinti Pirkimo sutarties įvykdymo užtikrinimo sumą kiekvieną kartą, kai padidėja Pirkimo sutarties kaina.</w:t>
      </w:r>
    </w:p>
    <w:p w14:paraId="31838521" w14:textId="68E84911" w:rsidR="004F5E51" w:rsidRPr="00646E53" w:rsidRDefault="004F5E51" w:rsidP="004F5E51">
      <w:pPr>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1D9707B3" w14:textId="113CEE82"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w:t>
      </w:r>
      <w:r w:rsidR="004103EF">
        <w:rPr>
          <w:rFonts w:ascii="Tahoma" w:eastAsia="Courier New" w:hAnsi="Tahoma" w:cs="Tahoma"/>
          <w:color w:val="000000"/>
          <w:sz w:val="16"/>
          <w:szCs w:val="16"/>
          <w:highlight w:val="lightGray"/>
          <w:lang w:eastAsia="lt-LT" w:bidi="lt-LT"/>
        </w:rPr>
        <w:t>6</w:t>
      </w:r>
      <w:r w:rsidRPr="00646E53">
        <w:rPr>
          <w:rFonts w:ascii="Tahoma" w:eastAsia="Courier New" w:hAnsi="Tahoma" w:cs="Tahoma"/>
          <w:color w:val="000000"/>
          <w:sz w:val="16"/>
          <w:szCs w:val="16"/>
          <w:highlight w:val="lightGray"/>
          <w:lang w:eastAsia="lt-LT" w:bidi="lt-LT"/>
        </w:rPr>
        <w:t>.10.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674818C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p>
    <w:p w14:paraId="3E051672" w14:textId="4EBD9E12" w:rsidR="004F5E51" w:rsidRPr="00646E53" w:rsidRDefault="004103EF" w:rsidP="004F5E51">
      <w:pPr>
        <w:jc w:val="both"/>
        <w:rPr>
          <w:rFonts w:ascii="Tahoma" w:hAnsi="Tahoma" w:cs="Tahoma"/>
          <w:b/>
          <w:bCs/>
          <w:sz w:val="16"/>
          <w:szCs w:val="16"/>
        </w:rPr>
      </w:pPr>
      <w:r>
        <w:rPr>
          <w:rFonts w:ascii="Tahoma" w:hAnsi="Tahoma" w:cs="Tahoma"/>
          <w:b/>
          <w:bCs/>
          <w:sz w:val="16"/>
          <w:szCs w:val="16"/>
        </w:rPr>
        <w:t>17</w:t>
      </w:r>
      <w:r w:rsidR="004F5E51" w:rsidRPr="00646E53">
        <w:rPr>
          <w:rFonts w:ascii="Tahoma" w:hAnsi="Tahoma" w:cs="Tahoma"/>
          <w:b/>
          <w:bCs/>
          <w:sz w:val="16"/>
          <w:szCs w:val="16"/>
        </w:rPr>
        <w:t>. Susirašinėjimas</w:t>
      </w:r>
    </w:p>
    <w:p w14:paraId="643ADAAB" w14:textId="7C971648" w:rsidR="004F5E51" w:rsidRPr="00646E53" w:rsidRDefault="004103EF" w:rsidP="004F5E51">
      <w:pPr>
        <w:jc w:val="both"/>
        <w:rPr>
          <w:rFonts w:ascii="Tahoma" w:hAnsi="Tahoma" w:cs="Tahoma"/>
          <w:sz w:val="16"/>
          <w:szCs w:val="16"/>
        </w:rPr>
      </w:pPr>
      <w:r>
        <w:rPr>
          <w:rFonts w:ascii="Tahoma" w:hAnsi="Tahoma" w:cs="Tahoma"/>
          <w:sz w:val="16"/>
          <w:szCs w:val="16"/>
        </w:rPr>
        <w:t>17</w:t>
      </w:r>
      <w:r w:rsidR="004F5E51" w:rsidRPr="00646E53">
        <w:rPr>
          <w:rFonts w:ascii="Tahoma" w:hAnsi="Tahoma" w:cs="Tahoma"/>
          <w:sz w:val="16"/>
          <w:szCs w:val="16"/>
        </w:rPr>
        <w:t>.1.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40E3C85C" w14:textId="2C580D12" w:rsidR="004F5E51" w:rsidRPr="00646E53" w:rsidRDefault="004103EF" w:rsidP="004F5E51">
      <w:pPr>
        <w:jc w:val="both"/>
        <w:rPr>
          <w:rFonts w:ascii="Tahoma" w:hAnsi="Tahoma" w:cs="Tahoma"/>
          <w:sz w:val="16"/>
          <w:szCs w:val="16"/>
        </w:rPr>
      </w:pPr>
      <w:r>
        <w:rPr>
          <w:rFonts w:ascii="Tahoma" w:hAnsi="Tahoma" w:cs="Tahoma"/>
          <w:sz w:val="16"/>
          <w:szCs w:val="16"/>
        </w:rPr>
        <w:t>17</w:t>
      </w:r>
      <w:r w:rsidR="004F5E51" w:rsidRPr="00646E53">
        <w:rPr>
          <w:rFonts w:ascii="Tahoma" w:hAnsi="Tahoma" w:cs="Tahoma"/>
          <w:sz w:val="16"/>
          <w:szCs w:val="16"/>
        </w:rPr>
        <w:t>.2.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D8A3D05" w14:textId="77777777" w:rsidR="004F5E51" w:rsidRPr="00646E53" w:rsidRDefault="004F5E51" w:rsidP="004F5E51">
      <w:pPr>
        <w:jc w:val="both"/>
        <w:rPr>
          <w:rFonts w:ascii="Tahoma" w:hAnsi="Tahoma" w:cs="Tahoma"/>
          <w:sz w:val="16"/>
          <w:szCs w:val="16"/>
        </w:rPr>
      </w:pPr>
    </w:p>
    <w:p w14:paraId="3B53F396" w14:textId="45388278" w:rsidR="004F5E51" w:rsidRPr="00646E53" w:rsidRDefault="004103EF" w:rsidP="004F5E51">
      <w:pPr>
        <w:jc w:val="both"/>
        <w:rPr>
          <w:rFonts w:ascii="Tahoma" w:hAnsi="Tahoma" w:cs="Tahoma"/>
          <w:b/>
          <w:bCs/>
          <w:sz w:val="16"/>
          <w:szCs w:val="16"/>
        </w:rPr>
      </w:pPr>
      <w:r>
        <w:rPr>
          <w:rFonts w:ascii="Tahoma" w:hAnsi="Tahoma" w:cs="Tahoma"/>
          <w:b/>
          <w:bCs/>
          <w:sz w:val="16"/>
          <w:szCs w:val="16"/>
        </w:rPr>
        <w:t>18</w:t>
      </w:r>
      <w:r w:rsidR="004F5E51" w:rsidRPr="00646E53">
        <w:rPr>
          <w:rFonts w:ascii="Tahoma" w:hAnsi="Tahoma" w:cs="Tahoma"/>
          <w:b/>
          <w:bCs/>
          <w:sz w:val="16"/>
          <w:szCs w:val="16"/>
        </w:rPr>
        <w:t>. Asmens duomenų tvarkymas</w:t>
      </w:r>
    </w:p>
    <w:p w14:paraId="1EB48441" w14:textId="45C5A62B" w:rsidR="004F5E51" w:rsidRPr="00646E53" w:rsidRDefault="004103EF" w:rsidP="004F5E51">
      <w:pPr>
        <w:jc w:val="both"/>
        <w:rPr>
          <w:rFonts w:ascii="Tahoma" w:hAnsi="Tahoma" w:cs="Tahoma"/>
          <w:sz w:val="16"/>
          <w:szCs w:val="16"/>
        </w:rPr>
      </w:pPr>
      <w:r>
        <w:rPr>
          <w:rFonts w:ascii="Tahoma" w:hAnsi="Tahoma" w:cs="Tahoma"/>
          <w:sz w:val="16"/>
          <w:szCs w:val="16"/>
        </w:rPr>
        <w:t>18</w:t>
      </w:r>
      <w:r w:rsidR="004F5E51" w:rsidRPr="00646E53">
        <w:rPr>
          <w:rFonts w:ascii="Tahoma" w:hAnsi="Tahoma" w:cs="Tahoma"/>
          <w:sz w:val="16"/>
          <w:szCs w:val="16"/>
        </w:rPr>
        <w:t>.1.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E428563" w14:textId="534D0F66" w:rsidR="004F5E51" w:rsidRPr="00646E53" w:rsidRDefault="004103EF" w:rsidP="004F5E51">
      <w:pPr>
        <w:jc w:val="both"/>
        <w:rPr>
          <w:rFonts w:ascii="Tahoma" w:hAnsi="Tahoma" w:cs="Tahoma"/>
          <w:sz w:val="16"/>
          <w:szCs w:val="16"/>
        </w:rPr>
      </w:pPr>
      <w:r>
        <w:rPr>
          <w:rFonts w:ascii="Tahoma" w:hAnsi="Tahoma" w:cs="Tahoma"/>
          <w:sz w:val="16"/>
          <w:szCs w:val="16"/>
        </w:rPr>
        <w:t>18</w:t>
      </w:r>
      <w:r w:rsidR="004F5E51" w:rsidRPr="00646E53">
        <w:rPr>
          <w:rFonts w:ascii="Tahoma" w:hAnsi="Tahoma" w:cs="Tahoma"/>
          <w:sz w:val="16"/>
          <w:szCs w:val="16"/>
        </w:rPr>
        <w:t>.2.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2903DD4A" w14:textId="44261C1C" w:rsidR="004F5E51" w:rsidRPr="00646E53" w:rsidRDefault="004103EF" w:rsidP="004F5E51">
      <w:pPr>
        <w:jc w:val="both"/>
        <w:rPr>
          <w:rFonts w:ascii="Tahoma" w:hAnsi="Tahoma" w:cs="Tahoma"/>
          <w:sz w:val="16"/>
          <w:szCs w:val="16"/>
        </w:rPr>
      </w:pPr>
      <w:r>
        <w:rPr>
          <w:rFonts w:ascii="Tahoma" w:hAnsi="Tahoma" w:cs="Tahoma"/>
          <w:sz w:val="16"/>
          <w:szCs w:val="16"/>
        </w:rPr>
        <w:t>18</w:t>
      </w:r>
      <w:r w:rsidR="004F5E51" w:rsidRPr="00646E53">
        <w:rPr>
          <w:rFonts w:ascii="Tahoma" w:hAnsi="Tahoma" w:cs="Tahoma"/>
          <w:sz w:val="16"/>
          <w:szCs w:val="16"/>
        </w:rPr>
        <w:t>.3.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144D2DD0" w14:textId="69250B1E" w:rsidR="004F5E51" w:rsidRPr="00646E53" w:rsidRDefault="004103EF" w:rsidP="004F5E51">
      <w:pPr>
        <w:jc w:val="both"/>
        <w:rPr>
          <w:rFonts w:ascii="Tahoma" w:hAnsi="Tahoma" w:cs="Tahoma"/>
          <w:sz w:val="16"/>
          <w:szCs w:val="16"/>
        </w:rPr>
      </w:pPr>
      <w:r>
        <w:rPr>
          <w:rFonts w:ascii="Tahoma" w:hAnsi="Tahoma" w:cs="Tahoma"/>
          <w:sz w:val="16"/>
          <w:szCs w:val="16"/>
        </w:rPr>
        <w:t>18</w:t>
      </w:r>
      <w:r w:rsidR="004F5E51" w:rsidRPr="00646E53">
        <w:rPr>
          <w:rFonts w:ascii="Tahoma" w:hAnsi="Tahoma" w:cs="Tahoma"/>
          <w:sz w:val="16"/>
          <w:szCs w:val="16"/>
        </w:rPr>
        <w:t>.4.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6FE33470" w14:textId="316660A2" w:rsidR="004F5E51" w:rsidRPr="00646E53" w:rsidRDefault="004103EF" w:rsidP="004F5E51">
      <w:pPr>
        <w:jc w:val="both"/>
        <w:rPr>
          <w:rFonts w:ascii="Tahoma" w:hAnsi="Tahoma" w:cs="Tahoma"/>
          <w:sz w:val="16"/>
          <w:szCs w:val="16"/>
        </w:rPr>
      </w:pPr>
      <w:r>
        <w:rPr>
          <w:rFonts w:ascii="Tahoma" w:hAnsi="Tahoma" w:cs="Tahoma"/>
          <w:sz w:val="16"/>
          <w:szCs w:val="16"/>
        </w:rPr>
        <w:t>18</w:t>
      </w:r>
      <w:r w:rsidR="004F5E51" w:rsidRPr="00646E53">
        <w:rPr>
          <w:rFonts w:ascii="Tahoma" w:hAnsi="Tahoma" w:cs="Tahoma"/>
          <w:sz w:val="16"/>
          <w:szCs w:val="16"/>
        </w:rPr>
        <w:t>.5. Kiekviena Šalis įsipareigoja visus fizinius asmenis, kurių asmens duomenis perduoda kitai Šaliai, tinkamai informuoti apie jų asmens duomenų perdavimą.</w:t>
      </w:r>
    </w:p>
    <w:p w14:paraId="7A5FAF82" w14:textId="07B2513A" w:rsidR="004F5E51" w:rsidRPr="00646E53" w:rsidRDefault="004103EF" w:rsidP="004F5E51">
      <w:pPr>
        <w:jc w:val="both"/>
        <w:rPr>
          <w:rFonts w:ascii="Tahoma" w:hAnsi="Tahoma" w:cs="Tahoma"/>
          <w:sz w:val="16"/>
          <w:szCs w:val="16"/>
        </w:rPr>
      </w:pPr>
      <w:r>
        <w:rPr>
          <w:rFonts w:ascii="Tahoma" w:hAnsi="Tahoma" w:cs="Tahoma"/>
          <w:sz w:val="16"/>
          <w:szCs w:val="16"/>
        </w:rPr>
        <w:t>18</w:t>
      </w:r>
      <w:r w:rsidR="004F5E51" w:rsidRPr="00646E53">
        <w:rPr>
          <w:rFonts w:ascii="Tahoma" w:hAnsi="Tahoma" w:cs="Tahoma"/>
          <w:sz w:val="16"/>
          <w:szCs w:val="16"/>
        </w:rPr>
        <w:t>.6.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43DD1420" w14:textId="28B479ED" w:rsidR="004F5E51" w:rsidRPr="00646E53" w:rsidRDefault="004103EF" w:rsidP="004F5E51">
      <w:pPr>
        <w:jc w:val="both"/>
        <w:rPr>
          <w:rFonts w:ascii="Tahoma" w:hAnsi="Tahoma" w:cs="Tahoma"/>
          <w:sz w:val="16"/>
          <w:szCs w:val="16"/>
        </w:rPr>
      </w:pPr>
      <w:r>
        <w:rPr>
          <w:rFonts w:ascii="Tahoma" w:hAnsi="Tahoma" w:cs="Tahoma"/>
          <w:sz w:val="16"/>
          <w:szCs w:val="16"/>
        </w:rPr>
        <w:t>18</w:t>
      </w:r>
      <w:r w:rsidR="004F5E51" w:rsidRPr="00646E53">
        <w:rPr>
          <w:rFonts w:ascii="Tahoma" w:hAnsi="Tahoma" w:cs="Tahoma"/>
          <w:sz w:val="16"/>
          <w:szCs w:val="16"/>
        </w:rPr>
        <w:t>.7. Asmens duomenų tvarkymas gali būti aptariamas papildomu Šalių susitarimu, pridedamu prie Pirkimo sutarties (kai jis yra sudaromas).</w:t>
      </w:r>
    </w:p>
    <w:p w14:paraId="1359D9E2" w14:textId="77777777" w:rsidR="004F5E51" w:rsidRPr="00646E53" w:rsidRDefault="004F5E51" w:rsidP="004F5E51">
      <w:pPr>
        <w:jc w:val="both"/>
        <w:rPr>
          <w:rFonts w:ascii="Tahoma" w:hAnsi="Tahoma" w:cs="Tahoma"/>
          <w:sz w:val="16"/>
          <w:szCs w:val="16"/>
        </w:rPr>
      </w:pPr>
    </w:p>
    <w:p w14:paraId="790866CD" w14:textId="35188BA6" w:rsidR="004F5E51" w:rsidRPr="00646E53" w:rsidRDefault="004103EF" w:rsidP="004F5E51">
      <w:pPr>
        <w:jc w:val="both"/>
        <w:rPr>
          <w:rFonts w:ascii="Tahoma" w:hAnsi="Tahoma" w:cs="Tahoma"/>
          <w:b/>
          <w:bCs/>
          <w:sz w:val="16"/>
          <w:szCs w:val="16"/>
        </w:rPr>
      </w:pPr>
      <w:r>
        <w:rPr>
          <w:rFonts w:ascii="Tahoma" w:hAnsi="Tahoma" w:cs="Tahoma"/>
          <w:b/>
          <w:bCs/>
          <w:sz w:val="16"/>
          <w:szCs w:val="16"/>
        </w:rPr>
        <w:t>19</w:t>
      </w:r>
      <w:r w:rsidR="004F5E51" w:rsidRPr="00646E53">
        <w:rPr>
          <w:rFonts w:ascii="Tahoma" w:hAnsi="Tahoma" w:cs="Tahoma"/>
          <w:b/>
          <w:bCs/>
          <w:sz w:val="16"/>
          <w:szCs w:val="16"/>
        </w:rPr>
        <w:t>. Antikorupciniai įsipareigojimai</w:t>
      </w:r>
    </w:p>
    <w:p w14:paraId="525CAD0C" w14:textId="067E5C93" w:rsidR="004F5E51" w:rsidRPr="00646E53" w:rsidRDefault="004103EF" w:rsidP="004F5E51">
      <w:pPr>
        <w:jc w:val="both"/>
        <w:rPr>
          <w:rFonts w:ascii="Tahoma" w:hAnsi="Tahoma" w:cs="Tahoma"/>
          <w:sz w:val="16"/>
          <w:szCs w:val="16"/>
        </w:rPr>
      </w:pPr>
      <w:r>
        <w:rPr>
          <w:rFonts w:ascii="Tahoma" w:hAnsi="Tahoma" w:cs="Tahoma"/>
          <w:sz w:val="16"/>
          <w:szCs w:val="16"/>
        </w:rPr>
        <w:t>19</w:t>
      </w:r>
      <w:r w:rsidR="004F5E51" w:rsidRPr="00646E53">
        <w:rPr>
          <w:rFonts w:ascii="Tahoma" w:hAnsi="Tahoma" w:cs="Tahoma"/>
          <w:sz w:val="16"/>
          <w:szCs w:val="16"/>
        </w:rPr>
        <w:t xml:space="preserve">.1. TIEKĖJAS įsipareigoja vykdant šią Pirkimo sutartį užtikrinti, kad TIEKĖJO darbuotojai ir kiti jo vardu veikiantys asmenys nesiims </w:t>
      </w:r>
      <w:r w:rsidR="004F5E51" w:rsidRPr="00646E53">
        <w:rPr>
          <w:rFonts w:ascii="Tahoma" w:hAnsi="Tahoma" w:cs="Tahoma"/>
          <w:sz w:val="16"/>
          <w:szCs w:val="16"/>
        </w:rPr>
        <w:lastRenderedPageBreak/>
        <w:t>neteisėtų veiksmų, siekdami daryti įtaką PIRKĖJO sprendimams, gauti konfidencialios informacijos.</w:t>
      </w:r>
    </w:p>
    <w:p w14:paraId="486798D3" w14:textId="5CCF8EC5" w:rsidR="004F5E51" w:rsidRDefault="004103EF" w:rsidP="004F5E51">
      <w:pPr>
        <w:jc w:val="both"/>
        <w:rPr>
          <w:rFonts w:ascii="Tahoma" w:hAnsi="Tahoma" w:cs="Tahoma"/>
          <w:sz w:val="16"/>
          <w:szCs w:val="16"/>
        </w:rPr>
      </w:pPr>
      <w:r>
        <w:rPr>
          <w:rFonts w:ascii="Tahoma" w:hAnsi="Tahoma" w:cs="Tahoma"/>
          <w:sz w:val="16"/>
          <w:szCs w:val="16"/>
        </w:rPr>
        <w:t>19</w:t>
      </w:r>
      <w:r w:rsidR="004F5E51" w:rsidRPr="00646E53">
        <w:rPr>
          <w:rFonts w:ascii="Tahoma" w:hAnsi="Tahoma" w:cs="Tahoma"/>
          <w:sz w:val="16"/>
          <w:szCs w:val="16"/>
        </w:rPr>
        <w:t>.2. Pirkimo sutarties Šalys įsipareigoja apie korupcinio pobūdžio veikas, susijusias su šios Sutarties vykdymu, pranešti teisės aktų nustatyta tvarka.</w:t>
      </w:r>
    </w:p>
    <w:p w14:paraId="495EACF8" w14:textId="77777777" w:rsidR="004F5E51" w:rsidRPr="00646E53" w:rsidRDefault="004F5E51" w:rsidP="004F5E51">
      <w:pPr>
        <w:jc w:val="both"/>
        <w:rPr>
          <w:rFonts w:ascii="Tahoma" w:hAnsi="Tahoma" w:cs="Tahoma"/>
          <w:sz w:val="16"/>
          <w:szCs w:val="16"/>
        </w:rPr>
      </w:pPr>
    </w:p>
    <w:p w14:paraId="501E8986" w14:textId="52A64E96" w:rsidR="004F5E51" w:rsidRPr="00646E53" w:rsidRDefault="004F5E51" w:rsidP="004F5E51">
      <w:pPr>
        <w:jc w:val="both"/>
        <w:rPr>
          <w:rFonts w:ascii="Tahoma" w:hAnsi="Tahoma" w:cs="Tahoma"/>
          <w:b/>
          <w:bCs/>
          <w:sz w:val="16"/>
          <w:szCs w:val="16"/>
        </w:rPr>
      </w:pPr>
      <w:bookmarkStart w:id="19" w:name="bookmark40"/>
      <w:r w:rsidRPr="00646E53">
        <w:rPr>
          <w:rFonts w:ascii="Tahoma" w:hAnsi="Tahoma" w:cs="Tahoma"/>
          <w:b/>
          <w:bCs/>
          <w:sz w:val="16"/>
          <w:szCs w:val="16"/>
        </w:rPr>
        <w:t>2</w:t>
      </w:r>
      <w:r w:rsidR="004103EF">
        <w:rPr>
          <w:rFonts w:ascii="Tahoma" w:hAnsi="Tahoma" w:cs="Tahoma"/>
          <w:b/>
          <w:bCs/>
          <w:sz w:val="16"/>
          <w:szCs w:val="16"/>
        </w:rPr>
        <w:t>0</w:t>
      </w:r>
      <w:r w:rsidRPr="00646E53">
        <w:rPr>
          <w:rFonts w:ascii="Tahoma" w:hAnsi="Tahoma" w:cs="Tahoma"/>
          <w:b/>
          <w:bCs/>
          <w:sz w:val="16"/>
          <w:szCs w:val="16"/>
        </w:rPr>
        <w:t>. Baigiamosios nuostatos</w:t>
      </w:r>
      <w:bookmarkEnd w:id="19"/>
    </w:p>
    <w:p w14:paraId="3E8EB4F1" w14:textId="1675EF30" w:rsidR="004F5E51" w:rsidRPr="00646E53" w:rsidRDefault="004F5E51" w:rsidP="004F5E51">
      <w:pPr>
        <w:jc w:val="both"/>
        <w:rPr>
          <w:rFonts w:ascii="Tahoma" w:hAnsi="Tahoma" w:cs="Tahoma"/>
          <w:sz w:val="16"/>
          <w:szCs w:val="16"/>
        </w:rPr>
      </w:pPr>
      <w:r w:rsidRPr="00646E53">
        <w:rPr>
          <w:rFonts w:ascii="Tahoma" w:hAnsi="Tahoma" w:cs="Tahoma"/>
          <w:sz w:val="16"/>
          <w:szCs w:val="16"/>
        </w:rPr>
        <w:t>2</w:t>
      </w:r>
      <w:r w:rsidR="004103EF">
        <w:rPr>
          <w:rFonts w:ascii="Tahoma" w:hAnsi="Tahoma" w:cs="Tahoma"/>
          <w:sz w:val="16"/>
          <w:szCs w:val="16"/>
        </w:rPr>
        <w:t>0</w:t>
      </w:r>
      <w:r w:rsidRPr="00646E53">
        <w:rPr>
          <w:rFonts w:ascii="Tahoma" w:hAnsi="Tahoma" w:cs="Tahoma"/>
          <w:sz w:val="16"/>
          <w:szCs w:val="16"/>
        </w:rPr>
        <w:t>.1. Pirkimo sutartis yra elektroniniu būdu suformuota CPO LT Elektroniniame kataloge, remiantis standartine Pirkimo sutarties forma be pakeitimų, išskyrus įterptą informaciją, kuri buvo Elektroniniame kataloge pateikta PIRKĖJO ir TIEKĖJO.</w:t>
      </w:r>
    </w:p>
    <w:p w14:paraId="03C06489" w14:textId="28253E7B" w:rsidR="004F5E51" w:rsidRPr="00646E53" w:rsidRDefault="004103EF" w:rsidP="004F5E51">
      <w:pPr>
        <w:jc w:val="both"/>
        <w:rPr>
          <w:rFonts w:ascii="Tahoma" w:hAnsi="Tahoma" w:cs="Tahoma"/>
          <w:sz w:val="16"/>
          <w:szCs w:val="16"/>
        </w:rPr>
      </w:pPr>
      <w:r w:rsidRPr="00646E53">
        <w:rPr>
          <w:rFonts w:ascii="Tahoma" w:hAnsi="Tahoma" w:cs="Tahoma"/>
          <w:sz w:val="16"/>
          <w:szCs w:val="16"/>
        </w:rPr>
        <w:t>2</w:t>
      </w:r>
      <w:r>
        <w:rPr>
          <w:rFonts w:ascii="Tahoma" w:hAnsi="Tahoma" w:cs="Tahoma"/>
          <w:sz w:val="16"/>
          <w:szCs w:val="16"/>
        </w:rPr>
        <w:t>0</w:t>
      </w:r>
      <w:r w:rsidR="004F5E51" w:rsidRPr="00646E53">
        <w:rPr>
          <w:rFonts w:ascii="Tahoma" w:hAnsi="Tahoma" w:cs="Tahoma"/>
          <w:sz w:val="16"/>
          <w:szCs w:val="16"/>
        </w:rPr>
        <w:t>.2. Pirkimo sutartis negali būti sudaroma ir vykdoma, jei ji buvo suformuota ne Elektroniniame kataloge.</w:t>
      </w:r>
    </w:p>
    <w:p w14:paraId="06DD8D3A" w14:textId="583FBB1C" w:rsidR="004F5E51" w:rsidRPr="00646E53" w:rsidRDefault="004103EF" w:rsidP="004F5E51">
      <w:pPr>
        <w:jc w:val="both"/>
        <w:rPr>
          <w:rFonts w:ascii="Tahoma" w:hAnsi="Tahoma" w:cs="Tahoma"/>
          <w:sz w:val="16"/>
          <w:szCs w:val="16"/>
        </w:rPr>
      </w:pPr>
      <w:r w:rsidRPr="00646E53">
        <w:rPr>
          <w:rFonts w:ascii="Tahoma" w:hAnsi="Tahoma" w:cs="Tahoma"/>
          <w:sz w:val="16"/>
          <w:szCs w:val="16"/>
        </w:rPr>
        <w:t>2</w:t>
      </w:r>
      <w:r>
        <w:rPr>
          <w:rFonts w:ascii="Tahoma" w:hAnsi="Tahoma" w:cs="Tahoma"/>
          <w:sz w:val="16"/>
          <w:szCs w:val="16"/>
        </w:rPr>
        <w:t>0</w:t>
      </w:r>
      <w:r w:rsidR="004F5E51" w:rsidRPr="00646E53">
        <w:rPr>
          <w:rFonts w:ascii="Tahoma" w:hAnsi="Tahoma" w:cs="Tahoma"/>
          <w:sz w:val="16"/>
          <w:szCs w:val="16"/>
        </w:rPr>
        <w:t>.3. Pirkimo sutarčiai ir visoms iš šios Pirkimo sutarties atsirandančioms teisėms ir pareigoms taikomi Lietuvos Respublikos įstatymai bei kiti norminiai teisės aktai. Pirkimo sutartis sudaryta ir turi būti aiškinama pagal Lietuvos Respublikos teisę.</w:t>
      </w:r>
    </w:p>
    <w:p w14:paraId="7C7F990C" w14:textId="6B4C6701" w:rsidR="004F5E51" w:rsidRPr="00646E53" w:rsidRDefault="004103EF" w:rsidP="004F5E51">
      <w:pPr>
        <w:jc w:val="both"/>
        <w:rPr>
          <w:rFonts w:ascii="Tahoma" w:hAnsi="Tahoma" w:cs="Tahoma"/>
          <w:sz w:val="16"/>
          <w:szCs w:val="16"/>
        </w:rPr>
      </w:pPr>
      <w:r w:rsidRPr="00646E53">
        <w:rPr>
          <w:rFonts w:ascii="Tahoma" w:hAnsi="Tahoma" w:cs="Tahoma"/>
          <w:sz w:val="16"/>
          <w:szCs w:val="16"/>
        </w:rPr>
        <w:t>2</w:t>
      </w:r>
      <w:r>
        <w:rPr>
          <w:rFonts w:ascii="Tahoma" w:hAnsi="Tahoma" w:cs="Tahoma"/>
          <w:sz w:val="16"/>
          <w:szCs w:val="16"/>
        </w:rPr>
        <w:t>0</w:t>
      </w:r>
      <w:r w:rsidR="004F5E51" w:rsidRPr="00646E53">
        <w:rPr>
          <w:rFonts w:ascii="Tahoma" w:hAnsi="Tahoma" w:cs="Tahoma"/>
          <w:sz w:val="16"/>
          <w:szCs w:val="16"/>
        </w:rPr>
        <w:t>.4. Visus kitus klausimus, kurie neaptarti Pirkimo sutartyje, reguliuoja Lietuvos Respublikos teisės aktai.</w:t>
      </w:r>
    </w:p>
    <w:p w14:paraId="461F5D4A" w14:textId="6C567BA6" w:rsidR="004F5E51" w:rsidRPr="00646E53" w:rsidRDefault="004103EF" w:rsidP="004F5E51">
      <w:pPr>
        <w:jc w:val="both"/>
        <w:rPr>
          <w:rFonts w:ascii="Tahoma" w:hAnsi="Tahoma" w:cs="Tahoma"/>
          <w:sz w:val="16"/>
          <w:szCs w:val="16"/>
        </w:rPr>
      </w:pPr>
      <w:r w:rsidRPr="00646E53">
        <w:rPr>
          <w:rFonts w:ascii="Tahoma" w:hAnsi="Tahoma" w:cs="Tahoma"/>
          <w:sz w:val="16"/>
          <w:szCs w:val="16"/>
        </w:rPr>
        <w:t>2</w:t>
      </w:r>
      <w:r>
        <w:rPr>
          <w:rFonts w:ascii="Tahoma" w:hAnsi="Tahoma" w:cs="Tahoma"/>
          <w:sz w:val="16"/>
          <w:szCs w:val="16"/>
        </w:rPr>
        <w:t>0</w:t>
      </w:r>
      <w:r w:rsidR="004F5E51" w:rsidRPr="00646E53">
        <w:rPr>
          <w:rFonts w:ascii="Tahoma" w:hAnsi="Tahoma" w:cs="Tahoma"/>
          <w:sz w:val="16"/>
          <w:szCs w:val="16"/>
        </w:rPr>
        <w:t>.5. TIEKĖJAS neturi teisės perleisti visų arba dalies teisių ir pareigų pagal Pirkimo sutartį jokiai trečiajai Šaliai be išankstinio raštiško kitos Šalies sutikimo.</w:t>
      </w:r>
    </w:p>
    <w:p w14:paraId="3C4ACA82" w14:textId="7B68250A" w:rsidR="004F5E51" w:rsidRPr="00646E53" w:rsidRDefault="004103EF" w:rsidP="004F5E51">
      <w:pPr>
        <w:jc w:val="both"/>
        <w:rPr>
          <w:rFonts w:ascii="Tahoma" w:hAnsi="Tahoma" w:cs="Tahoma"/>
          <w:sz w:val="16"/>
          <w:szCs w:val="16"/>
        </w:rPr>
      </w:pPr>
      <w:r w:rsidRPr="00646E53">
        <w:rPr>
          <w:rFonts w:ascii="Tahoma" w:hAnsi="Tahoma" w:cs="Tahoma"/>
          <w:sz w:val="16"/>
          <w:szCs w:val="16"/>
        </w:rPr>
        <w:t>2</w:t>
      </w:r>
      <w:r>
        <w:rPr>
          <w:rFonts w:ascii="Tahoma" w:hAnsi="Tahoma" w:cs="Tahoma"/>
          <w:sz w:val="16"/>
          <w:szCs w:val="16"/>
        </w:rPr>
        <w:t>0</w:t>
      </w:r>
      <w:r w:rsidR="004F5E51" w:rsidRPr="00646E53">
        <w:rPr>
          <w:rFonts w:ascii="Tahoma" w:hAnsi="Tahoma" w:cs="Tahoma"/>
          <w:sz w:val="16"/>
          <w:szCs w:val="16"/>
        </w:rPr>
        <w:t>.6.Pirkimo sutartis yra vieša ir PIRKĖJAS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1C47A2EA" w14:textId="2D802E7F" w:rsidR="004F5E51" w:rsidRPr="00646E53" w:rsidRDefault="004103EF" w:rsidP="004F5E51">
      <w:pPr>
        <w:jc w:val="both"/>
        <w:rPr>
          <w:rFonts w:ascii="Tahoma" w:hAnsi="Tahoma" w:cs="Tahoma"/>
          <w:sz w:val="16"/>
          <w:szCs w:val="16"/>
        </w:rPr>
      </w:pPr>
      <w:r w:rsidRPr="00646E53">
        <w:rPr>
          <w:rFonts w:ascii="Tahoma" w:hAnsi="Tahoma" w:cs="Tahoma"/>
          <w:sz w:val="16"/>
          <w:szCs w:val="16"/>
        </w:rPr>
        <w:t>2</w:t>
      </w:r>
      <w:r>
        <w:rPr>
          <w:rFonts w:ascii="Tahoma" w:hAnsi="Tahoma" w:cs="Tahoma"/>
          <w:sz w:val="16"/>
          <w:szCs w:val="16"/>
        </w:rPr>
        <w:t>0</w:t>
      </w:r>
      <w:r w:rsidR="004F5E51" w:rsidRPr="00646E53">
        <w:rPr>
          <w:rFonts w:ascii="Tahoma" w:hAnsi="Tahoma" w:cs="Tahoma"/>
          <w:sz w:val="16"/>
          <w:szCs w:val="16"/>
        </w:rPr>
        <w:t>.7.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03419BA4" w14:textId="0D5AC163" w:rsidR="004F5E51" w:rsidRPr="00646E53" w:rsidRDefault="004103EF" w:rsidP="004F5E51">
      <w:pPr>
        <w:jc w:val="both"/>
        <w:rPr>
          <w:rFonts w:ascii="Tahoma" w:hAnsi="Tahoma" w:cs="Tahoma"/>
          <w:sz w:val="16"/>
          <w:szCs w:val="16"/>
        </w:rPr>
      </w:pPr>
      <w:r w:rsidRPr="00646E53">
        <w:rPr>
          <w:rFonts w:ascii="Tahoma" w:hAnsi="Tahoma" w:cs="Tahoma"/>
          <w:sz w:val="16"/>
          <w:szCs w:val="16"/>
        </w:rPr>
        <w:t>2</w:t>
      </w:r>
      <w:r>
        <w:rPr>
          <w:rFonts w:ascii="Tahoma" w:hAnsi="Tahoma" w:cs="Tahoma"/>
          <w:sz w:val="16"/>
          <w:szCs w:val="16"/>
        </w:rPr>
        <w:t>0</w:t>
      </w:r>
      <w:r w:rsidR="004F5E51" w:rsidRPr="00646E53">
        <w:rPr>
          <w:rFonts w:ascii="Tahoma" w:hAnsi="Tahoma" w:cs="Tahoma"/>
          <w:sz w:val="16"/>
          <w:szCs w:val="16"/>
        </w:rPr>
        <w:t>.8.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06FC91A3" w14:textId="08899518" w:rsidR="004F5E51" w:rsidRPr="00646E53" w:rsidRDefault="004103EF" w:rsidP="004F5E51">
      <w:pPr>
        <w:jc w:val="both"/>
        <w:rPr>
          <w:rFonts w:ascii="Tahoma" w:hAnsi="Tahoma" w:cs="Tahoma"/>
          <w:sz w:val="16"/>
          <w:szCs w:val="16"/>
        </w:rPr>
      </w:pPr>
      <w:r w:rsidRPr="00646E53">
        <w:rPr>
          <w:rFonts w:ascii="Tahoma" w:hAnsi="Tahoma" w:cs="Tahoma"/>
          <w:sz w:val="16"/>
          <w:szCs w:val="16"/>
        </w:rPr>
        <w:t>2</w:t>
      </w:r>
      <w:r>
        <w:rPr>
          <w:rFonts w:ascii="Tahoma" w:hAnsi="Tahoma" w:cs="Tahoma"/>
          <w:sz w:val="16"/>
          <w:szCs w:val="16"/>
        </w:rPr>
        <w:t>0</w:t>
      </w:r>
      <w:r w:rsidR="004F5E51" w:rsidRPr="00646E53">
        <w:rPr>
          <w:rFonts w:ascii="Tahoma" w:hAnsi="Tahoma" w:cs="Tahoma"/>
          <w:sz w:val="16"/>
          <w:szCs w:val="16"/>
        </w:rPr>
        <w:t>.9.  Pirkimo sutarties priedas yra neatskiriama sudedamoji Pirkimo sutarties dalis.</w:t>
      </w:r>
    </w:p>
    <w:p w14:paraId="092DBEE7" w14:textId="12BCA7EE" w:rsidR="004F5E51" w:rsidRPr="00646E53" w:rsidRDefault="004103EF" w:rsidP="004F5E51">
      <w:pPr>
        <w:pStyle w:val="Sraopastraipa"/>
        <w:tabs>
          <w:tab w:val="left" w:pos="0"/>
          <w:tab w:val="left" w:pos="90"/>
        </w:tabs>
        <w:spacing w:before="0"/>
        <w:ind w:left="0" w:right="137"/>
        <w:jc w:val="left"/>
        <w:rPr>
          <w:rFonts w:ascii="Tahoma" w:hAnsi="Tahoma" w:cs="Tahoma"/>
          <w:sz w:val="16"/>
          <w:szCs w:val="16"/>
        </w:rPr>
      </w:pPr>
      <w:r w:rsidRPr="00646E53">
        <w:rPr>
          <w:rFonts w:ascii="Tahoma" w:hAnsi="Tahoma" w:cs="Tahoma"/>
          <w:sz w:val="16"/>
          <w:szCs w:val="16"/>
        </w:rPr>
        <w:t>2</w:t>
      </w:r>
      <w:r>
        <w:rPr>
          <w:rFonts w:ascii="Tahoma" w:hAnsi="Tahoma" w:cs="Tahoma"/>
          <w:sz w:val="16"/>
          <w:szCs w:val="16"/>
        </w:rPr>
        <w:t>0</w:t>
      </w:r>
      <w:r w:rsidR="004F5E51" w:rsidRPr="00646E53">
        <w:rPr>
          <w:rFonts w:ascii="Tahoma" w:hAnsi="Tahoma" w:cs="Tahoma"/>
          <w:sz w:val="16"/>
          <w:szCs w:val="16"/>
        </w:rPr>
        <w:t>.10. Pirkimo sutartis sudaryta lietuvių kalba, dviem egzemplioriais, turinčiais vienodą teisinę galią, po vieną kiekvienai Šaliai arba Pirkimo sutartis  pasirašyta naudojantis saugiu elektroniniu parašu.</w:t>
      </w:r>
    </w:p>
    <w:p w14:paraId="2656E5F4" w14:textId="6EC07B2F"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6942A718" w14:textId="3D1128A6"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5651357B" w14:textId="77777777"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p w14:paraId="425F7F4C" w14:textId="64A354C2" w:rsidR="004F5E51" w:rsidRPr="00646E53" w:rsidRDefault="004F5E51" w:rsidP="004F5E51">
      <w:pPr>
        <w:pStyle w:val="Sraopastraipa"/>
        <w:tabs>
          <w:tab w:val="left" w:pos="0"/>
          <w:tab w:val="left" w:pos="90"/>
        </w:tabs>
        <w:spacing w:before="0"/>
        <w:ind w:left="0" w:right="137"/>
        <w:jc w:val="left"/>
        <w:rPr>
          <w:rFonts w:ascii="Tahoma" w:hAnsi="Tahoma" w:cs="Tahoma"/>
          <w:sz w:val="16"/>
          <w:szCs w:val="16"/>
        </w:rPr>
      </w:pPr>
    </w:p>
    <w:tbl>
      <w:tblPr>
        <w:tblStyle w:val="Lentelstinklelis"/>
        <w:tblpPr w:leftFromText="180" w:rightFromText="180" w:vertAnchor="text" w:horzAnchor="margin"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3"/>
      </w:tblGrid>
      <w:tr w:rsidR="004F5E51" w:rsidRPr="00646E53" w14:paraId="7E173765" w14:textId="77777777" w:rsidTr="00514559">
        <w:tc>
          <w:tcPr>
            <w:tcW w:w="4985" w:type="dxa"/>
          </w:tcPr>
          <w:p w14:paraId="7A34A73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PIRKĖJAS</w:t>
            </w:r>
          </w:p>
          <w:p w14:paraId="51001637" w14:textId="77777777" w:rsidR="004F5E51" w:rsidRPr="00646E53" w:rsidRDefault="004F5E51" w:rsidP="00514559">
            <w:pPr>
              <w:jc w:val="both"/>
              <w:rPr>
                <w:rFonts w:ascii="Tahoma" w:hAnsi="Tahoma" w:cs="Tahoma"/>
                <w:sz w:val="16"/>
                <w:szCs w:val="16"/>
              </w:rPr>
            </w:pPr>
          </w:p>
          <w:p w14:paraId="0B611406"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[Pavadinimas, adresas,</w:t>
            </w:r>
          </w:p>
          <w:p w14:paraId="2649EE11"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kodas ir PVM mokėtojo kodas]</w:t>
            </w:r>
          </w:p>
          <w:p w14:paraId="7D3ECB61"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[A/S sąskaitos Nr.]</w:t>
            </w:r>
          </w:p>
          <w:p w14:paraId="6D0D33D5"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[Banko pavadinimas]</w:t>
            </w:r>
          </w:p>
          <w:p w14:paraId="2E8A6C4A"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[Tel.]</w:t>
            </w:r>
          </w:p>
          <w:p w14:paraId="0F691ABE"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[Faks.]</w:t>
            </w:r>
          </w:p>
          <w:p w14:paraId="4E33A5EB" w14:textId="77777777" w:rsidR="004F5E51" w:rsidRPr="00646E53" w:rsidRDefault="004F5E51" w:rsidP="00514559">
            <w:pPr>
              <w:jc w:val="both"/>
              <w:rPr>
                <w:rFonts w:ascii="Tahoma" w:hAnsi="Tahoma" w:cs="Tahoma"/>
                <w:sz w:val="16"/>
                <w:szCs w:val="16"/>
              </w:rPr>
            </w:pPr>
            <w:r w:rsidRPr="00127923">
              <w:rPr>
                <w:rFonts w:ascii="Tahoma" w:hAnsi="Tahoma" w:cs="Tahoma"/>
                <w:sz w:val="16"/>
                <w:szCs w:val="16"/>
                <w:highlight w:val="lightGray"/>
              </w:rPr>
              <w:t>[El. paštas</w:t>
            </w:r>
            <w:r w:rsidRPr="00646E53">
              <w:rPr>
                <w:rFonts w:ascii="Tahoma" w:hAnsi="Tahoma" w:cs="Tahoma"/>
                <w:sz w:val="16"/>
                <w:szCs w:val="16"/>
              </w:rPr>
              <w:t>]</w:t>
            </w:r>
          </w:p>
          <w:p w14:paraId="2E70F95F" w14:textId="77777777" w:rsidR="004F5E51" w:rsidRPr="00646E53" w:rsidRDefault="004F5E51" w:rsidP="00514559">
            <w:pPr>
              <w:jc w:val="both"/>
              <w:rPr>
                <w:rFonts w:ascii="Tahoma" w:hAnsi="Tahoma" w:cs="Tahoma"/>
                <w:sz w:val="16"/>
                <w:szCs w:val="16"/>
              </w:rPr>
            </w:pPr>
          </w:p>
          <w:p w14:paraId="3F1B728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1B06582D"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[vardas, pavardė, pareigos]</w:t>
            </w:r>
          </w:p>
          <w:p w14:paraId="5D717EBA" w14:textId="77777777" w:rsidR="004F5E51" w:rsidRPr="00646E53" w:rsidRDefault="004F5E51" w:rsidP="00514559">
            <w:pPr>
              <w:jc w:val="both"/>
              <w:rPr>
                <w:rFonts w:ascii="Tahoma" w:hAnsi="Tahoma" w:cs="Tahoma"/>
                <w:sz w:val="16"/>
                <w:szCs w:val="16"/>
              </w:rPr>
            </w:pPr>
            <w:r w:rsidRPr="00127923">
              <w:rPr>
                <w:rFonts w:ascii="Tahoma" w:hAnsi="Tahoma" w:cs="Tahoma"/>
                <w:sz w:val="16"/>
                <w:szCs w:val="16"/>
                <w:highlight w:val="lightGray"/>
              </w:rPr>
              <w:t>[Tel.]</w:t>
            </w:r>
          </w:p>
          <w:p w14:paraId="6617913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pakeitimų paskelbimą atsakingas asmuo:</w:t>
            </w:r>
          </w:p>
          <w:p w14:paraId="312BD20A"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[vardas, pavardė, pareigos]</w:t>
            </w:r>
          </w:p>
          <w:p w14:paraId="79258D4A" w14:textId="77777777" w:rsidR="004F5E51" w:rsidRPr="00646E53" w:rsidRDefault="004F5E51" w:rsidP="00514559">
            <w:pPr>
              <w:jc w:val="both"/>
              <w:rPr>
                <w:rFonts w:ascii="Tahoma" w:hAnsi="Tahoma" w:cs="Tahoma"/>
                <w:sz w:val="16"/>
                <w:szCs w:val="16"/>
              </w:rPr>
            </w:pPr>
            <w:r w:rsidRPr="00127923">
              <w:rPr>
                <w:rFonts w:ascii="Tahoma" w:hAnsi="Tahoma" w:cs="Tahoma"/>
                <w:sz w:val="16"/>
                <w:szCs w:val="16"/>
                <w:highlight w:val="lightGray"/>
              </w:rPr>
              <w:t>[Tel.]</w:t>
            </w:r>
          </w:p>
          <w:p w14:paraId="30AA50E9" w14:textId="77777777" w:rsidR="004F5E51" w:rsidRPr="00646E53" w:rsidRDefault="004F5E51" w:rsidP="00514559">
            <w:pPr>
              <w:jc w:val="both"/>
              <w:rPr>
                <w:rFonts w:ascii="Tahoma" w:hAnsi="Tahoma" w:cs="Tahoma"/>
                <w:sz w:val="16"/>
                <w:szCs w:val="16"/>
              </w:rPr>
            </w:pPr>
          </w:p>
          <w:p w14:paraId="10EECC6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3423F8B0"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63084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4EDA6C1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2C72D01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c>
          <w:tcPr>
            <w:tcW w:w="4985" w:type="dxa"/>
          </w:tcPr>
          <w:p w14:paraId="4BA581E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TIEKĖJAS</w:t>
            </w:r>
          </w:p>
          <w:p w14:paraId="277577AD" w14:textId="77777777" w:rsidR="004F5E51" w:rsidRPr="00646E53" w:rsidRDefault="004F5E51" w:rsidP="00514559">
            <w:pPr>
              <w:jc w:val="both"/>
              <w:rPr>
                <w:rFonts w:ascii="Tahoma" w:hAnsi="Tahoma" w:cs="Tahoma"/>
                <w:sz w:val="16"/>
                <w:szCs w:val="16"/>
              </w:rPr>
            </w:pPr>
          </w:p>
          <w:p w14:paraId="607CEBE2"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[Pavadinimas, adresas,</w:t>
            </w:r>
          </w:p>
          <w:p w14:paraId="3372143F"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kodas ir PVM mokėtojo kodas</w:t>
            </w:r>
          </w:p>
          <w:p w14:paraId="3A7F71E1"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[A/S sąskaitos Nr.]</w:t>
            </w:r>
          </w:p>
          <w:p w14:paraId="46409908"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[Banko pavadinimas]</w:t>
            </w:r>
          </w:p>
          <w:p w14:paraId="373BAF02"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[Tel.]</w:t>
            </w:r>
          </w:p>
          <w:p w14:paraId="07B5B72C"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[Faks.]</w:t>
            </w:r>
          </w:p>
          <w:p w14:paraId="6140C57C" w14:textId="77777777" w:rsidR="004F5E51" w:rsidRPr="00646E53" w:rsidRDefault="004F5E51" w:rsidP="00514559">
            <w:pPr>
              <w:jc w:val="both"/>
              <w:rPr>
                <w:rFonts w:ascii="Tahoma" w:hAnsi="Tahoma" w:cs="Tahoma"/>
                <w:sz w:val="16"/>
                <w:szCs w:val="16"/>
              </w:rPr>
            </w:pPr>
            <w:r w:rsidRPr="00127923">
              <w:rPr>
                <w:rFonts w:ascii="Tahoma" w:hAnsi="Tahoma" w:cs="Tahoma"/>
                <w:sz w:val="16"/>
                <w:szCs w:val="16"/>
                <w:highlight w:val="lightGray"/>
              </w:rPr>
              <w:t>[El. paštas]</w:t>
            </w:r>
          </w:p>
          <w:p w14:paraId="0CE51039" w14:textId="77777777" w:rsidR="004F5E51" w:rsidRPr="00646E53" w:rsidRDefault="004F5E51" w:rsidP="00514559">
            <w:pPr>
              <w:jc w:val="both"/>
              <w:rPr>
                <w:rFonts w:ascii="Tahoma" w:hAnsi="Tahoma" w:cs="Tahoma"/>
                <w:sz w:val="16"/>
                <w:szCs w:val="16"/>
              </w:rPr>
            </w:pPr>
          </w:p>
          <w:p w14:paraId="4AAC1CF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47DF3945" w14:textId="77777777" w:rsidR="004F5E51" w:rsidRPr="00127923" w:rsidRDefault="004F5E51" w:rsidP="00514559">
            <w:pPr>
              <w:jc w:val="both"/>
              <w:rPr>
                <w:rFonts w:ascii="Tahoma" w:hAnsi="Tahoma" w:cs="Tahoma"/>
                <w:sz w:val="16"/>
                <w:szCs w:val="16"/>
                <w:highlight w:val="lightGray"/>
              </w:rPr>
            </w:pPr>
            <w:r w:rsidRPr="00127923">
              <w:rPr>
                <w:rFonts w:ascii="Tahoma" w:hAnsi="Tahoma" w:cs="Tahoma"/>
                <w:sz w:val="16"/>
                <w:szCs w:val="16"/>
                <w:highlight w:val="lightGray"/>
              </w:rPr>
              <w:t>[vardas, pavardė, pareigos]</w:t>
            </w:r>
          </w:p>
          <w:p w14:paraId="59A4DF3C" w14:textId="77777777" w:rsidR="004F5E51" w:rsidRPr="00646E53" w:rsidRDefault="004F5E51" w:rsidP="00514559">
            <w:pPr>
              <w:jc w:val="both"/>
              <w:rPr>
                <w:rFonts w:ascii="Tahoma" w:hAnsi="Tahoma" w:cs="Tahoma"/>
                <w:sz w:val="16"/>
                <w:szCs w:val="16"/>
              </w:rPr>
            </w:pPr>
            <w:r w:rsidRPr="00127923">
              <w:rPr>
                <w:rFonts w:ascii="Tahoma" w:hAnsi="Tahoma" w:cs="Tahoma"/>
                <w:sz w:val="16"/>
                <w:szCs w:val="16"/>
                <w:highlight w:val="lightGray"/>
              </w:rPr>
              <w:t>[Tel.]</w:t>
            </w:r>
          </w:p>
          <w:p w14:paraId="2514F277" w14:textId="77777777" w:rsidR="004F5E51" w:rsidRPr="00646E53" w:rsidRDefault="004F5E51" w:rsidP="00514559">
            <w:pPr>
              <w:jc w:val="both"/>
              <w:rPr>
                <w:rFonts w:ascii="Tahoma" w:hAnsi="Tahoma" w:cs="Tahoma"/>
                <w:sz w:val="16"/>
                <w:szCs w:val="16"/>
              </w:rPr>
            </w:pPr>
          </w:p>
          <w:p w14:paraId="2FA687C3" w14:textId="77777777" w:rsidR="004F5E51" w:rsidRPr="00646E53" w:rsidRDefault="004F5E51" w:rsidP="00514559">
            <w:pPr>
              <w:jc w:val="both"/>
              <w:rPr>
                <w:rFonts w:ascii="Tahoma" w:hAnsi="Tahoma" w:cs="Tahoma"/>
                <w:sz w:val="16"/>
                <w:szCs w:val="16"/>
              </w:rPr>
            </w:pPr>
          </w:p>
          <w:p w14:paraId="22B3171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4B897943"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73FDEA1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6F0B2E27"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1AF68349"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r>
    </w:tbl>
    <w:p w14:paraId="68F7819F" w14:textId="0B5F805B" w:rsidR="004F5E51" w:rsidRPr="00646E53" w:rsidRDefault="004F5E51" w:rsidP="004F5E51">
      <w:pPr>
        <w:pStyle w:val="Sraopastraipa"/>
        <w:tabs>
          <w:tab w:val="left" w:pos="0"/>
          <w:tab w:val="left" w:pos="90"/>
        </w:tabs>
        <w:spacing w:before="0"/>
        <w:ind w:left="0" w:right="137"/>
        <w:jc w:val="left"/>
        <w:rPr>
          <w:sz w:val="24"/>
        </w:rPr>
      </w:pPr>
    </w:p>
    <w:p w14:paraId="69CBCA05" w14:textId="4A120D0A" w:rsidR="004F5E51" w:rsidRPr="00646E53" w:rsidRDefault="004F5E51" w:rsidP="004F5E51">
      <w:pPr>
        <w:pStyle w:val="Sraopastraipa"/>
        <w:tabs>
          <w:tab w:val="left" w:pos="0"/>
          <w:tab w:val="left" w:pos="90"/>
        </w:tabs>
        <w:spacing w:before="0"/>
        <w:ind w:left="0" w:right="137"/>
        <w:jc w:val="left"/>
        <w:rPr>
          <w:sz w:val="24"/>
        </w:rPr>
      </w:pPr>
    </w:p>
    <w:p w14:paraId="318B0FB3" w14:textId="3EE6226A" w:rsidR="004F5E51" w:rsidRPr="00646E53" w:rsidRDefault="004F5E51" w:rsidP="004F5E51">
      <w:pPr>
        <w:pStyle w:val="Sraopastraipa"/>
        <w:tabs>
          <w:tab w:val="left" w:pos="0"/>
          <w:tab w:val="left" w:pos="90"/>
        </w:tabs>
        <w:spacing w:before="0"/>
        <w:ind w:left="0" w:right="137"/>
        <w:jc w:val="left"/>
        <w:rPr>
          <w:sz w:val="24"/>
        </w:rPr>
      </w:pPr>
    </w:p>
    <w:p w14:paraId="1DC314ED" w14:textId="60068876" w:rsidR="004F5E51" w:rsidRPr="00646E53" w:rsidRDefault="004F5E51">
      <w:pPr>
        <w:rPr>
          <w:sz w:val="24"/>
        </w:rPr>
      </w:pPr>
      <w:r w:rsidRPr="00646E53">
        <w:rPr>
          <w:sz w:val="24"/>
        </w:rPr>
        <w:br w:type="page"/>
      </w:r>
    </w:p>
    <w:p w14:paraId="25E0875F" w14:textId="77777777" w:rsidR="004F5E51" w:rsidRPr="00646E53" w:rsidRDefault="004F5E51" w:rsidP="004F5E51">
      <w:pPr>
        <w:pStyle w:val="Sraopastraipa"/>
        <w:tabs>
          <w:tab w:val="left" w:pos="0"/>
          <w:tab w:val="left" w:pos="90"/>
        </w:tabs>
        <w:spacing w:before="0"/>
        <w:ind w:left="0" w:right="137"/>
        <w:jc w:val="left"/>
        <w:rPr>
          <w:sz w:val="24"/>
        </w:rPr>
        <w:sectPr w:rsidR="004F5E51" w:rsidRPr="00646E53" w:rsidSect="00423EB6">
          <w:headerReference w:type="default" r:id="rId8"/>
          <w:pgSz w:w="12240" w:h="15840"/>
          <w:pgMar w:top="1555" w:right="1296" w:bottom="274" w:left="1138" w:header="734" w:footer="0" w:gutter="0"/>
          <w:cols w:space="720"/>
        </w:sectPr>
      </w:pPr>
    </w:p>
    <w:p w14:paraId="12D3B7A3" w14:textId="77777777" w:rsidR="001447C5" w:rsidRPr="00646E53" w:rsidRDefault="001447C5" w:rsidP="001447C5">
      <w:pPr>
        <w:pStyle w:val="Pagrindinistekstas"/>
        <w:spacing w:after="260"/>
        <w:jc w:val="center"/>
        <w:rPr>
          <w:b/>
          <w:bCs/>
          <w:sz w:val="16"/>
          <w:szCs w:val="16"/>
        </w:rPr>
      </w:pPr>
      <w:r w:rsidRPr="00646E53">
        <w:rPr>
          <w:rStyle w:val="PagrindinistekstasDiagrama"/>
          <w:b/>
          <w:bCs/>
          <w:sz w:val="16"/>
          <w:szCs w:val="16"/>
        </w:rPr>
        <w:lastRenderedPageBreak/>
        <w:t>Pirkimo sutarties [CPO pirkimo numeris] priedas</w:t>
      </w:r>
    </w:p>
    <w:p w14:paraId="2ADA023E" w14:textId="77777777" w:rsidR="009D57BD" w:rsidRPr="00646E53" w:rsidRDefault="009D57BD" w:rsidP="009D57BD">
      <w:pPr>
        <w:pStyle w:val="Tablecaption0"/>
        <w:tabs>
          <w:tab w:val="left" w:pos="2813"/>
        </w:tabs>
        <w:ind w:left="2098"/>
        <w:rPr>
          <w:b w:val="0"/>
          <w:bCs w:val="0"/>
          <w:lang w:val="lt-LT"/>
        </w:rPr>
      </w:pPr>
      <w:r w:rsidRPr="00646E53">
        <w:rPr>
          <w:rStyle w:val="Tablecaption"/>
          <w:b/>
          <w:bCs/>
          <w:lang w:val="lt-LT"/>
        </w:rPr>
        <w:t>1.</w:t>
      </w:r>
      <w:r w:rsidRPr="00646E53">
        <w:rPr>
          <w:rStyle w:val="Tablecaption"/>
          <w:b/>
          <w:bCs/>
          <w:lang w:val="lt-LT"/>
        </w:rPr>
        <w:tab/>
        <w:t>Perkama Prekė, Paslaugos, kiekiai ir kainos</w:t>
      </w:r>
    </w:p>
    <w:tbl>
      <w:tblPr>
        <w:tblOverlap w:val="never"/>
        <w:tblW w:w="15480" w:type="dxa"/>
        <w:tblInd w:w="-275" w:type="dxa"/>
        <w:tblLayout w:type="fixed"/>
        <w:tblCellMar>
          <w:left w:w="10" w:type="dxa"/>
          <w:right w:w="10" w:type="dxa"/>
        </w:tblCellMar>
        <w:tblLook w:val="04A0" w:firstRow="1" w:lastRow="0" w:firstColumn="1" w:lastColumn="0" w:noHBand="0" w:noVBand="1"/>
      </w:tblPr>
      <w:tblGrid>
        <w:gridCol w:w="538"/>
        <w:gridCol w:w="2162"/>
        <w:gridCol w:w="1260"/>
        <w:gridCol w:w="360"/>
        <w:gridCol w:w="450"/>
        <w:gridCol w:w="540"/>
        <w:gridCol w:w="1080"/>
        <w:gridCol w:w="990"/>
        <w:gridCol w:w="1620"/>
        <w:gridCol w:w="1080"/>
        <w:gridCol w:w="1350"/>
        <w:gridCol w:w="900"/>
        <w:gridCol w:w="1170"/>
        <w:gridCol w:w="1980"/>
      </w:tblGrid>
      <w:tr w:rsidR="00EC55D9" w:rsidRPr="00646E53" w14:paraId="13BF5F3D" w14:textId="77777777" w:rsidTr="002171F4">
        <w:trPr>
          <w:trHeight w:hRule="exact" w:val="1443"/>
        </w:trPr>
        <w:tc>
          <w:tcPr>
            <w:tcW w:w="538" w:type="dxa"/>
            <w:tcBorders>
              <w:top w:val="single" w:sz="4" w:space="0" w:color="auto"/>
              <w:left w:val="single" w:sz="4" w:space="0" w:color="auto"/>
              <w:bottom w:val="nil"/>
              <w:right w:val="nil"/>
            </w:tcBorders>
            <w:vAlign w:val="center"/>
            <w:hideMark/>
          </w:tcPr>
          <w:p w14:paraId="0894BFF2" w14:textId="77777777" w:rsidR="00EC55D9" w:rsidRPr="00E84DE5" w:rsidRDefault="00EC55D9" w:rsidP="0043246F">
            <w:pPr>
              <w:pStyle w:val="Other0"/>
              <w:ind w:left="-14" w:firstLine="14"/>
              <w:jc w:val="center"/>
              <w:rPr>
                <w:b/>
                <w:bCs/>
                <w:sz w:val="14"/>
                <w:szCs w:val="14"/>
                <w:lang w:val="lt-LT"/>
              </w:rPr>
            </w:pPr>
            <w:r w:rsidRPr="00E84DE5">
              <w:rPr>
                <w:rStyle w:val="Other"/>
                <w:b/>
                <w:bCs/>
                <w:sz w:val="14"/>
                <w:szCs w:val="14"/>
                <w:lang w:val="lt-LT"/>
              </w:rPr>
              <w:t>Eil.</w:t>
            </w:r>
          </w:p>
          <w:p w14:paraId="4D945BF6" w14:textId="77777777" w:rsidR="00EC55D9" w:rsidRPr="00E84DE5" w:rsidRDefault="00EC55D9" w:rsidP="0043246F">
            <w:pPr>
              <w:pStyle w:val="Other0"/>
              <w:jc w:val="center"/>
              <w:rPr>
                <w:b/>
                <w:bCs/>
                <w:sz w:val="14"/>
                <w:szCs w:val="14"/>
                <w:lang w:val="lt-LT"/>
              </w:rPr>
            </w:pPr>
            <w:r w:rsidRPr="00E84DE5">
              <w:rPr>
                <w:rStyle w:val="Other"/>
                <w:b/>
                <w:bCs/>
                <w:sz w:val="14"/>
                <w:szCs w:val="14"/>
                <w:lang w:val="lt-LT"/>
              </w:rPr>
              <w:t>Nr.</w:t>
            </w:r>
          </w:p>
        </w:tc>
        <w:tc>
          <w:tcPr>
            <w:tcW w:w="2162" w:type="dxa"/>
            <w:tcBorders>
              <w:top w:val="single" w:sz="4" w:space="0" w:color="auto"/>
              <w:left w:val="single" w:sz="4" w:space="0" w:color="auto"/>
              <w:bottom w:val="nil"/>
              <w:right w:val="nil"/>
            </w:tcBorders>
            <w:vAlign w:val="center"/>
            <w:hideMark/>
          </w:tcPr>
          <w:p w14:paraId="4F98DD49" w14:textId="77777777" w:rsidR="00EC55D9" w:rsidRPr="00E84DE5" w:rsidRDefault="00EC55D9" w:rsidP="0043246F">
            <w:pPr>
              <w:pStyle w:val="Other0"/>
              <w:jc w:val="center"/>
              <w:rPr>
                <w:b/>
                <w:bCs/>
                <w:sz w:val="14"/>
                <w:szCs w:val="14"/>
                <w:lang w:val="lt-LT"/>
              </w:rPr>
            </w:pPr>
            <w:r w:rsidRPr="00E84DE5">
              <w:rPr>
                <w:rStyle w:val="Other"/>
                <w:b/>
                <w:bCs/>
                <w:sz w:val="14"/>
                <w:szCs w:val="14"/>
                <w:lang w:val="lt-LT"/>
              </w:rPr>
              <w:t>Pavadinimas</w:t>
            </w:r>
          </w:p>
        </w:tc>
        <w:tc>
          <w:tcPr>
            <w:tcW w:w="1260" w:type="dxa"/>
            <w:tcBorders>
              <w:top w:val="single" w:sz="4" w:space="0" w:color="auto"/>
              <w:left w:val="single" w:sz="4" w:space="0" w:color="auto"/>
              <w:bottom w:val="nil"/>
              <w:right w:val="nil"/>
            </w:tcBorders>
            <w:vAlign w:val="center"/>
            <w:hideMark/>
          </w:tcPr>
          <w:p w14:paraId="366E0918" w14:textId="77777777" w:rsidR="00EC55D9" w:rsidRPr="00E84DE5" w:rsidRDefault="00EC55D9" w:rsidP="0043246F">
            <w:pPr>
              <w:pStyle w:val="Other0"/>
              <w:spacing w:line="276" w:lineRule="auto"/>
              <w:jc w:val="center"/>
              <w:rPr>
                <w:b/>
                <w:bCs/>
                <w:sz w:val="14"/>
                <w:szCs w:val="14"/>
                <w:lang w:val="lt-LT"/>
              </w:rPr>
            </w:pPr>
            <w:r w:rsidRPr="00E84DE5">
              <w:rPr>
                <w:rStyle w:val="Other"/>
                <w:b/>
                <w:bCs/>
                <w:sz w:val="14"/>
                <w:szCs w:val="14"/>
                <w:lang w:val="lt-LT"/>
              </w:rPr>
              <w:t>Mato Vnt.</w:t>
            </w:r>
          </w:p>
        </w:tc>
        <w:tc>
          <w:tcPr>
            <w:tcW w:w="1350" w:type="dxa"/>
            <w:gridSpan w:val="3"/>
            <w:tcBorders>
              <w:top w:val="single" w:sz="4" w:space="0" w:color="auto"/>
              <w:left w:val="single" w:sz="4" w:space="0" w:color="auto"/>
              <w:bottom w:val="nil"/>
              <w:right w:val="nil"/>
            </w:tcBorders>
            <w:vAlign w:val="center"/>
            <w:hideMark/>
          </w:tcPr>
          <w:p w14:paraId="365FB3D0" w14:textId="77777777" w:rsidR="00EC55D9" w:rsidRPr="00E84DE5" w:rsidRDefault="00EC55D9" w:rsidP="0043246F">
            <w:pPr>
              <w:pStyle w:val="Other0"/>
              <w:jc w:val="center"/>
              <w:rPr>
                <w:b/>
                <w:bCs/>
                <w:sz w:val="14"/>
                <w:szCs w:val="14"/>
                <w:lang w:val="lt-LT"/>
              </w:rPr>
            </w:pPr>
            <w:r w:rsidRPr="00E84DE5">
              <w:rPr>
                <w:rStyle w:val="Other"/>
                <w:b/>
                <w:bCs/>
                <w:sz w:val="14"/>
                <w:szCs w:val="14"/>
                <w:lang w:val="lt-LT"/>
              </w:rPr>
              <w:t>Kiekis</w:t>
            </w:r>
          </w:p>
        </w:tc>
        <w:tc>
          <w:tcPr>
            <w:tcW w:w="1080" w:type="dxa"/>
            <w:tcBorders>
              <w:top w:val="single" w:sz="4" w:space="0" w:color="auto"/>
              <w:left w:val="single" w:sz="4" w:space="0" w:color="auto"/>
              <w:bottom w:val="nil"/>
              <w:right w:val="nil"/>
            </w:tcBorders>
            <w:vAlign w:val="center"/>
            <w:hideMark/>
          </w:tcPr>
          <w:p w14:paraId="0802CC17" w14:textId="77777777" w:rsidR="00EC55D9" w:rsidRDefault="00EC55D9" w:rsidP="0043246F">
            <w:pPr>
              <w:pStyle w:val="Other0"/>
              <w:spacing w:line="261" w:lineRule="auto"/>
              <w:jc w:val="center"/>
              <w:rPr>
                <w:rStyle w:val="Other"/>
                <w:b/>
                <w:bCs/>
                <w:sz w:val="14"/>
                <w:szCs w:val="14"/>
                <w:lang w:val="lt-LT"/>
              </w:rPr>
            </w:pPr>
            <w:r w:rsidRPr="00E84DE5">
              <w:rPr>
                <w:rStyle w:val="Other"/>
                <w:b/>
                <w:bCs/>
                <w:sz w:val="14"/>
                <w:szCs w:val="14"/>
                <w:lang w:val="lt-LT"/>
              </w:rPr>
              <w:t>Tiekėjo marža</w:t>
            </w:r>
          </w:p>
          <w:p w14:paraId="10820117" w14:textId="45049F51" w:rsidR="00EC55D9" w:rsidRPr="00E84DE5" w:rsidRDefault="00EC55D9" w:rsidP="0043246F">
            <w:pPr>
              <w:pStyle w:val="Other0"/>
              <w:spacing w:line="261" w:lineRule="auto"/>
              <w:jc w:val="center"/>
              <w:rPr>
                <w:b/>
                <w:bCs/>
                <w:sz w:val="14"/>
                <w:szCs w:val="14"/>
                <w:lang w:val="lt-LT"/>
              </w:rPr>
            </w:pPr>
            <w:r w:rsidRPr="00E84DE5">
              <w:rPr>
                <w:rStyle w:val="Other"/>
                <w:b/>
                <w:bCs/>
                <w:sz w:val="14"/>
                <w:szCs w:val="14"/>
                <w:lang w:val="lt-LT" w:bidi="en-US"/>
              </w:rPr>
              <w:t>[Eur/MWh]</w:t>
            </w:r>
          </w:p>
        </w:tc>
        <w:tc>
          <w:tcPr>
            <w:tcW w:w="990" w:type="dxa"/>
            <w:tcBorders>
              <w:top w:val="single" w:sz="4" w:space="0" w:color="auto"/>
              <w:left w:val="single" w:sz="4" w:space="0" w:color="auto"/>
              <w:bottom w:val="nil"/>
              <w:right w:val="nil"/>
            </w:tcBorders>
            <w:vAlign w:val="center"/>
            <w:hideMark/>
          </w:tcPr>
          <w:p w14:paraId="2AABBE8B" w14:textId="77777777" w:rsidR="00EC55D9" w:rsidRDefault="00EC55D9" w:rsidP="0043246F">
            <w:pPr>
              <w:pStyle w:val="Other0"/>
              <w:jc w:val="center"/>
              <w:rPr>
                <w:rStyle w:val="Other"/>
                <w:b/>
                <w:bCs/>
                <w:sz w:val="14"/>
                <w:szCs w:val="14"/>
                <w:lang w:val="lt-LT"/>
              </w:rPr>
            </w:pPr>
            <w:r w:rsidRPr="00E84DE5">
              <w:rPr>
                <w:rStyle w:val="Other"/>
                <w:b/>
                <w:bCs/>
                <w:sz w:val="14"/>
                <w:szCs w:val="14"/>
                <w:lang w:val="lt-LT"/>
              </w:rPr>
              <w:t>TTFI</w:t>
            </w:r>
          </w:p>
          <w:p w14:paraId="6670909E" w14:textId="5D60BBC5" w:rsidR="00EC55D9" w:rsidRPr="00E84DE5" w:rsidRDefault="00EC55D9" w:rsidP="0043246F">
            <w:pPr>
              <w:pStyle w:val="Other0"/>
              <w:jc w:val="center"/>
              <w:rPr>
                <w:b/>
                <w:bCs/>
                <w:sz w:val="14"/>
                <w:szCs w:val="14"/>
                <w:lang w:val="lt-LT"/>
              </w:rPr>
            </w:pPr>
            <w:r w:rsidRPr="00E84DE5">
              <w:rPr>
                <w:rStyle w:val="Other"/>
                <w:b/>
                <w:bCs/>
                <w:sz w:val="14"/>
                <w:szCs w:val="14"/>
                <w:lang w:val="lt-LT" w:bidi="en-US"/>
              </w:rPr>
              <w:t>[Eur/MWh]</w:t>
            </w:r>
          </w:p>
        </w:tc>
        <w:tc>
          <w:tcPr>
            <w:tcW w:w="1620" w:type="dxa"/>
            <w:tcBorders>
              <w:top w:val="single" w:sz="4" w:space="0" w:color="auto"/>
              <w:left w:val="single" w:sz="4" w:space="0" w:color="auto"/>
              <w:bottom w:val="nil"/>
              <w:right w:val="nil"/>
            </w:tcBorders>
            <w:vAlign w:val="center"/>
            <w:hideMark/>
          </w:tcPr>
          <w:p w14:paraId="03D14EF9" w14:textId="77777777" w:rsidR="00EC55D9" w:rsidRDefault="00EC55D9" w:rsidP="0043246F">
            <w:pPr>
              <w:pStyle w:val="Other0"/>
              <w:spacing w:line="264" w:lineRule="auto"/>
              <w:jc w:val="center"/>
              <w:rPr>
                <w:rStyle w:val="Other"/>
                <w:b/>
                <w:bCs/>
                <w:sz w:val="14"/>
                <w:szCs w:val="14"/>
                <w:lang w:val="lt-LT" w:bidi="en-US"/>
              </w:rPr>
            </w:pPr>
            <w:r w:rsidRPr="00E84DE5">
              <w:rPr>
                <w:rStyle w:val="Other"/>
                <w:b/>
                <w:bCs/>
                <w:sz w:val="14"/>
                <w:szCs w:val="14"/>
                <w:lang w:val="lt-LT"/>
              </w:rPr>
              <w:t>Prekės įkainis be akcizo ir PVM</w:t>
            </w:r>
            <w:r w:rsidRPr="00E84DE5">
              <w:rPr>
                <w:rStyle w:val="Other"/>
                <w:b/>
                <w:bCs/>
                <w:sz w:val="14"/>
                <w:szCs w:val="14"/>
                <w:vertAlign w:val="superscript"/>
                <w:lang w:val="lt-LT"/>
              </w:rPr>
              <w:footnoteReference w:id="1"/>
            </w:r>
            <w:r w:rsidRPr="00E84DE5">
              <w:rPr>
                <w:rStyle w:val="Other"/>
                <w:b/>
                <w:bCs/>
                <w:sz w:val="14"/>
                <w:szCs w:val="14"/>
                <w:vertAlign w:val="superscript"/>
                <w:lang w:val="lt-LT"/>
              </w:rPr>
              <w:t xml:space="preserve"> </w:t>
            </w:r>
            <w:r w:rsidRPr="00E84DE5">
              <w:rPr>
                <w:rStyle w:val="Other"/>
                <w:b/>
                <w:bCs/>
                <w:sz w:val="14"/>
                <w:szCs w:val="14"/>
                <w:lang w:val="lt-LT" w:bidi="en-US"/>
              </w:rPr>
              <w:t>[Eur/MWh]</w:t>
            </w:r>
          </w:p>
          <w:p w14:paraId="0768DF42" w14:textId="21646D39" w:rsidR="00EC55D9" w:rsidRPr="00E84DE5" w:rsidRDefault="00EC55D9" w:rsidP="0043246F">
            <w:pPr>
              <w:pStyle w:val="Other0"/>
              <w:spacing w:line="264" w:lineRule="auto"/>
              <w:jc w:val="center"/>
              <w:rPr>
                <w:b/>
                <w:bCs/>
                <w:sz w:val="14"/>
                <w:szCs w:val="14"/>
                <w:lang w:val="lt-LT"/>
              </w:rPr>
            </w:pPr>
            <w:r w:rsidRPr="00E84DE5">
              <w:rPr>
                <w:rStyle w:val="Other"/>
                <w:b/>
                <w:bCs/>
                <w:i/>
                <w:iCs/>
                <w:sz w:val="14"/>
                <w:szCs w:val="14"/>
                <w:lang w:val="lt-LT"/>
              </w:rPr>
              <w:t>(VII</w:t>
            </w:r>
            <w:r>
              <w:rPr>
                <w:rStyle w:val="Other"/>
                <w:b/>
                <w:bCs/>
                <w:i/>
                <w:iCs/>
                <w:sz w:val="14"/>
                <w:szCs w:val="14"/>
                <w:lang w:val="lt-LT"/>
              </w:rPr>
              <w:t>I</w:t>
            </w:r>
            <w:r w:rsidRPr="00E84DE5">
              <w:rPr>
                <w:rStyle w:val="Other"/>
                <w:b/>
                <w:bCs/>
                <w:i/>
                <w:iCs/>
                <w:sz w:val="14"/>
                <w:szCs w:val="14"/>
                <w:lang w:val="lt-LT"/>
              </w:rPr>
              <w:t>=V+VI)</w:t>
            </w:r>
          </w:p>
        </w:tc>
        <w:tc>
          <w:tcPr>
            <w:tcW w:w="1080" w:type="dxa"/>
            <w:tcBorders>
              <w:top w:val="single" w:sz="4" w:space="0" w:color="auto"/>
              <w:left w:val="single" w:sz="4" w:space="0" w:color="auto"/>
              <w:bottom w:val="nil"/>
              <w:right w:val="nil"/>
            </w:tcBorders>
            <w:vAlign w:val="center"/>
            <w:hideMark/>
          </w:tcPr>
          <w:p w14:paraId="5D49A2FE" w14:textId="77777777" w:rsidR="00EC55D9" w:rsidRPr="00E84DE5" w:rsidRDefault="00EC55D9" w:rsidP="0043246F">
            <w:pPr>
              <w:pStyle w:val="Other0"/>
              <w:spacing w:line="276" w:lineRule="auto"/>
              <w:jc w:val="center"/>
              <w:rPr>
                <w:b/>
                <w:bCs/>
                <w:sz w:val="14"/>
                <w:szCs w:val="14"/>
                <w:lang w:val="lt-LT"/>
              </w:rPr>
            </w:pPr>
            <w:r w:rsidRPr="00E84DE5">
              <w:rPr>
                <w:rStyle w:val="Other"/>
                <w:b/>
                <w:bCs/>
                <w:sz w:val="14"/>
                <w:szCs w:val="14"/>
                <w:lang w:val="lt-LT"/>
              </w:rPr>
              <w:t xml:space="preserve">Akcizas </w:t>
            </w:r>
            <w:r w:rsidRPr="00E84DE5">
              <w:rPr>
                <w:rStyle w:val="Other"/>
                <w:b/>
                <w:bCs/>
                <w:sz w:val="14"/>
                <w:szCs w:val="14"/>
                <w:lang w:val="lt-LT" w:bidi="en-US"/>
              </w:rPr>
              <w:t>[Eur/MWh]</w:t>
            </w:r>
          </w:p>
        </w:tc>
        <w:tc>
          <w:tcPr>
            <w:tcW w:w="1350" w:type="dxa"/>
            <w:tcBorders>
              <w:top w:val="single" w:sz="4" w:space="0" w:color="auto"/>
              <w:left w:val="single" w:sz="4" w:space="0" w:color="auto"/>
              <w:bottom w:val="nil"/>
              <w:right w:val="nil"/>
            </w:tcBorders>
            <w:vAlign w:val="center"/>
            <w:hideMark/>
          </w:tcPr>
          <w:p w14:paraId="6CFED711" w14:textId="77777777" w:rsidR="00EC55D9" w:rsidRPr="00E84DE5" w:rsidRDefault="00EC55D9" w:rsidP="0043246F">
            <w:pPr>
              <w:pStyle w:val="Other0"/>
              <w:jc w:val="center"/>
              <w:rPr>
                <w:b/>
                <w:bCs/>
                <w:sz w:val="14"/>
                <w:szCs w:val="14"/>
                <w:lang w:val="lt-LT"/>
              </w:rPr>
            </w:pPr>
            <w:r w:rsidRPr="00E84DE5">
              <w:rPr>
                <w:rStyle w:val="Other"/>
                <w:b/>
                <w:bCs/>
                <w:sz w:val="14"/>
                <w:szCs w:val="14"/>
                <w:lang w:val="lt-LT"/>
              </w:rPr>
              <w:t>Prekės įkainis, įskaitant akcizą, be</w:t>
            </w:r>
          </w:p>
          <w:p w14:paraId="5EDF970E" w14:textId="674FD244" w:rsidR="00EC55D9" w:rsidRPr="00E84DE5" w:rsidRDefault="00EC55D9" w:rsidP="00CB4F6D">
            <w:pPr>
              <w:pStyle w:val="Other0"/>
              <w:spacing w:line="285" w:lineRule="auto"/>
              <w:jc w:val="center"/>
              <w:rPr>
                <w:b/>
                <w:bCs/>
                <w:sz w:val="14"/>
                <w:szCs w:val="14"/>
                <w:lang w:val="lt-LT"/>
              </w:rPr>
            </w:pPr>
            <w:r w:rsidRPr="00E84DE5">
              <w:rPr>
                <w:rStyle w:val="Other"/>
                <w:b/>
                <w:bCs/>
                <w:sz w:val="14"/>
                <w:szCs w:val="14"/>
                <w:lang w:val="lt-LT"/>
              </w:rPr>
              <w:t xml:space="preserve">PVM </w:t>
            </w:r>
            <w:r w:rsidRPr="00E84DE5">
              <w:rPr>
                <w:rStyle w:val="Other"/>
                <w:b/>
                <w:bCs/>
                <w:sz w:val="14"/>
                <w:szCs w:val="14"/>
                <w:lang w:val="lt-LT" w:bidi="en-US"/>
              </w:rPr>
              <w:t xml:space="preserve">[Eur/MWh] </w:t>
            </w:r>
            <w:r w:rsidRPr="00E84DE5">
              <w:rPr>
                <w:rStyle w:val="Other"/>
                <w:b/>
                <w:bCs/>
                <w:i/>
                <w:iCs/>
                <w:sz w:val="14"/>
                <w:szCs w:val="14"/>
                <w:lang w:val="lt-LT"/>
              </w:rPr>
              <w:t>(</w:t>
            </w:r>
            <w:r w:rsidR="00AA1EDD">
              <w:rPr>
                <w:rStyle w:val="Other"/>
                <w:b/>
                <w:bCs/>
                <w:i/>
                <w:iCs/>
                <w:sz w:val="14"/>
                <w:szCs w:val="14"/>
                <w:lang w:val="lt-LT"/>
              </w:rPr>
              <w:t>I</w:t>
            </w:r>
            <w:r w:rsidRPr="00E84DE5">
              <w:rPr>
                <w:rStyle w:val="Other"/>
                <w:b/>
                <w:bCs/>
                <w:i/>
                <w:iCs/>
                <w:sz w:val="14"/>
                <w:szCs w:val="14"/>
                <w:lang w:val="lt-LT"/>
              </w:rPr>
              <w:t>X=VII+</w:t>
            </w:r>
            <w:r w:rsidR="00AA1EDD">
              <w:rPr>
                <w:rStyle w:val="Other"/>
                <w:b/>
                <w:bCs/>
                <w:i/>
                <w:iCs/>
                <w:sz w:val="14"/>
                <w:szCs w:val="14"/>
                <w:lang w:val="lt-LT"/>
              </w:rPr>
              <w:t>VIII</w:t>
            </w:r>
            <w:r w:rsidRPr="00E84DE5">
              <w:rPr>
                <w:rStyle w:val="Other"/>
                <w:b/>
                <w:bCs/>
                <w:i/>
                <w:iCs/>
                <w:sz w:val="14"/>
                <w:szCs w:val="14"/>
                <w:lang w:val="lt-LT"/>
              </w:rPr>
              <w:t>)</w:t>
            </w:r>
          </w:p>
        </w:tc>
        <w:tc>
          <w:tcPr>
            <w:tcW w:w="900" w:type="dxa"/>
            <w:tcBorders>
              <w:top w:val="single" w:sz="4" w:space="0" w:color="auto"/>
              <w:left w:val="single" w:sz="4" w:space="0" w:color="auto"/>
              <w:bottom w:val="nil"/>
              <w:right w:val="nil"/>
            </w:tcBorders>
            <w:vAlign w:val="center"/>
            <w:hideMark/>
          </w:tcPr>
          <w:p w14:paraId="42B2DB56" w14:textId="4E72FF24" w:rsidR="00EC55D9" w:rsidRPr="00E84DE5" w:rsidRDefault="00EC55D9" w:rsidP="0043246F">
            <w:pPr>
              <w:pStyle w:val="Other0"/>
              <w:spacing w:line="264" w:lineRule="auto"/>
              <w:jc w:val="center"/>
              <w:rPr>
                <w:b/>
                <w:bCs/>
                <w:sz w:val="14"/>
                <w:szCs w:val="14"/>
                <w:lang w:val="lt-LT"/>
              </w:rPr>
            </w:pPr>
            <w:r w:rsidRPr="00E84DE5">
              <w:rPr>
                <w:rStyle w:val="Other"/>
                <w:b/>
                <w:bCs/>
                <w:sz w:val="14"/>
                <w:szCs w:val="14"/>
                <w:lang w:val="lt-LT"/>
              </w:rPr>
              <w:t xml:space="preserve">PVM dydis </w:t>
            </w:r>
            <w:r w:rsidRPr="00E84DE5">
              <w:rPr>
                <w:rStyle w:val="Other"/>
                <w:b/>
                <w:bCs/>
                <w:sz w:val="14"/>
                <w:szCs w:val="14"/>
                <w:lang w:val="lt-LT" w:bidi="en-US"/>
              </w:rPr>
              <w:t xml:space="preserve">[Eur/MWh </w:t>
            </w:r>
            <w:r w:rsidRPr="00E84DE5">
              <w:rPr>
                <w:rStyle w:val="Other"/>
                <w:b/>
                <w:bCs/>
                <w:sz w:val="14"/>
                <w:szCs w:val="14"/>
                <w:lang w:val="lt-LT"/>
              </w:rPr>
              <w:t xml:space="preserve">] </w:t>
            </w:r>
            <w:r w:rsidRPr="00E84DE5">
              <w:rPr>
                <w:rStyle w:val="Other"/>
                <w:b/>
                <w:bCs/>
                <w:i/>
                <w:iCs/>
                <w:sz w:val="14"/>
                <w:szCs w:val="14"/>
                <w:lang w:val="lt-LT"/>
              </w:rPr>
              <w:t>(X=</w:t>
            </w:r>
            <w:r w:rsidR="00BE0DBA">
              <w:rPr>
                <w:rStyle w:val="Other"/>
                <w:b/>
                <w:bCs/>
                <w:i/>
                <w:iCs/>
                <w:sz w:val="14"/>
                <w:szCs w:val="14"/>
                <w:lang w:val="lt-LT"/>
              </w:rPr>
              <w:t>I</w:t>
            </w:r>
            <w:r w:rsidRPr="00E84DE5">
              <w:rPr>
                <w:rStyle w:val="Other"/>
                <w:b/>
                <w:bCs/>
                <w:i/>
                <w:iCs/>
                <w:sz w:val="14"/>
                <w:szCs w:val="14"/>
                <w:lang w:val="lt-LT"/>
              </w:rPr>
              <w:t>X*21 proc.)</w:t>
            </w:r>
          </w:p>
        </w:tc>
        <w:tc>
          <w:tcPr>
            <w:tcW w:w="1170" w:type="dxa"/>
            <w:tcBorders>
              <w:top w:val="single" w:sz="4" w:space="0" w:color="auto"/>
              <w:left w:val="single" w:sz="4" w:space="0" w:color="auto"/>
              <w:bottom w:val="nil"/>
              <w:right w:val="nil"/>
            </w:tcBorders>
            <w:vAlign w:val="center"/>
            <w:hideMark/>
          </w:tcPr>
          <w:p w14:paraId="6295579E" w14:textId="68A6C37C" w:rsidR="00EC55D9" w:rsidRPr="00E84DE5" w:rsidRDefault="00EC55D9" w:rsidP="0043246F">
            <w:pPr>
              <w:pStyle w:val="Other0"/>
              <w:spacing w:line="264" w:lineRule="auto"/>
              <w:jc w:val="center"/>
              <w:rPr>
                <w:b/>
                <w:bCs/>
                <w:sz w:val="14"/>
                <w:szCs w:val="14"/>
                <w:lang w:val="lt-LT"/>
              </w:rPr>
            </w:pPr>
            <w:r w:rsidRPr="00E84DE5">
              <w:rPr>
                <w:rStyle w:val="Other"/>
                <w:b/>
                <w:bCs/>
                <w:sz w:val="14"/>
                <w:szCs w:val="14"/>
                <w:lang w:val="lt-LT"/>
              </w:rPr>
              <w:t xml:space="preserve">Prekės įkainis, įskaitant akcizą* ir PVM </w:t>
            </w:r>
            <w:r w:rsidRPr="00E84DE5">
              <w:rPr>
                <w:rStyle w:val="Other"/>
                <w:b/>
                <w:bCs/>
                <w:sz w:val="14"/>
                <w:szCs w:val="14"/>
                <w:lang w:val="lt-LT" w:bidi="en-US"/>
              </w:rPr>
              <w:t xml:space="preserve">[Eur/MWh] </w:t>
            </w:r>
            <w:r w:rsidRPr="00E84DE5">
              <w:rPr>
                <w:rStyle w:val="Other"/>
                <w:b/>
                <w:bCs/>
                <w:i/>
                <w:iCs/>
                <w:sz w:val="14"/>
                <w:szCs w:val="14"/>
                <w:lang w:val="lt-LT"/>
              </w:rPr>
              <w:t>(X</w:t>
            </w:r>
            <w:r>
              <w:rPr>
                <w:rStyle w:val="Other"/>
                <w:b/>
                <w:bCs/>
                <w:i/>
                <w:iCs/>
                <w:sz w:val="14"/>
                <w:szCs w:val="14"/>
                <w:lang w:val="lt-LT"/>
              </w:rPr>
              <w:t>I</w:t>
            </w:r>
            <w:r w:rsidRPr="00E84DE5">
              <w:rPr>
                <w:rStyle w:val="Other"/>
                <w:b/>
                <w:bCs/>
                <w:i/>
                <w:iCs/>
                <w:sz w:val="14"/>
                <w:szCs w:val="14"/>
                <w:lang w:val="lt-LT"/>
              </w:rPr>
              <w:t>=</w:t>
            </w:r>
            <w:r w:rsidR="00E554D7">
              <w:rPr>
                <w:rStyle w:val="Other"/>
                <w:b/>
                <w:bCs/>
                <w:i/>
                <w:iCs/>
                <w:sz w:val="14"/>
                <w:szCs w:val="14"/>
                <w:lang w:val="lt-LT"/>
              </w:rPr>
              <w:t>I</w:t>
            </w:r>
            <w:r w:rsidRPr="00E84DE5">
              <w:rPr>
                <w:rStyle w:val="Other"/>
                <w:b/>
                <w:bCs/>
                <w:i/>
                <w:iCs/>
                <w:sz w:val="14"/>
                <w:szCs w:val="14"/>
                <w:lang w:val="lt-LT"/>
              </w:rPr>
              <w:t>X+X</w:t>
            </w:r>
            <w:r w:rsidR="00E554D7">
              <w:rPr>
                <w:rStyle w:val="Other"/>
                <w:b/>
                <w:bCs/>
                <w:i/>
                <w:iCs/>
                <w:sz w:val="14"/>
                <w:szCs w:val="14"/>
                <w:lang w:val="lt-LT"/>
              </w:rPr>
              <w:t>)</w:t>
            </w:r>
          </w:p>
        </w:tc>
        <w:tc>
          <w:tcPr>
            <w:tcW w:w="1980" w:type="dxa"/>
            <w:tcBorders>
              <w:top w:val="single" w:sz="4" w:space="0" w:color="auto"/>
              <w:left w:val="single" w:sz="4" w:space="0" w:color="auto"/>
              <w:bottom w:val="nil"/>
              <w:right w:val="single" w:sz="4" w:space="0" w:color="auto"/>
            </w:tcBorders>
            <w:vAlign w:val="center"/>
            <w:hideMark/>
          </w:tcPr>
          <w:p w14:paraId="164F3F63" w14:textId="77777777" w:rsidR="00EC55D9" w:rsidRPr="00E84DE5" w:rsidRDefault="00EC55D9" w:rsidP="0043246F">
            <w:pPr>
              <w:pStyle w:val="Other0"/>
              <w:jc w:val="center"/>
              <w:rPr>
                <w:b/>
                <w:bCs/>
                <w:sz w:val="14"/>
                <w:szCs w:val="14"/>
                <w:lang w:val="lt-LT"/>
              </w:rPr>
            </w:pPr>
            <w:r w:rsidRPr="00E84DE5">
              <w:rPr>
                <w:rStyle w:val="Other"/>
                <w:b/>
                <w:bCs/>
                <w:sz w:val="14"/>
                <w:szCs w:val="14"/>
                <w:lang w:val="lt-LT"/>
              </w:rPr>
              <w:t>Gamtinių dujų kaina už maksimalų perkamą kiekį [EUR] be akcizo ir be PVM</w:t>
            </w:r>
          </w:p>
          <w:p w14:paraId="793F7D85" w14:textId="21AD837B" w:rsidR="00EC55D9" w:rsidRPr="00E84DE5" w:rsidRDefault="00EC55D9" w:rsidP="0043246F">
            <w:pPr>
              <w:pStyle w:val="Other0"/>
              <w:jc w:val="center"/>
              <w:rPr>
                <w:b/>
                <w:bCs/>
                <w:sz w:val="14"/>
                <w:szCs w:val="14"/>
                <w:lang w:val="lt-LT"/>
              </w:rPr>
            </w:pPr>
            <w:r w:rsidRPr="00E84DE5">
              <w:rPr>
                <w:rStyle w:val="Other"/>
                <w:b/>
                <w:bCs/>
                <w:i/>
                <w:iCs/>
                <w:sz w:val="14"/>
                <w:szCs w:val="14"/>
                <w:lang w:val="lt-LT"/>
              </w:rPr>
              <w:t>(XI</w:t>
            </w:r>
            <w:r>
              <w:rPr>
                <w:rStyle w:val="Other"/>
                <w:b/>
                <w:bCs/>
                <w:i/>
                <w:iCs/>
                <w:sz w:val="14"/>
                <w:szCs w:val="14"/>
                <w:lang w:val="lt-LT"/>
              </w:rPr>
              <w:t>I</w:t>
            </w:r>
            <w:r w:rsidRPr="00E84DE5">
              <w:rPr>
                <w:rStyle w:val="Other"/>
                <w:b/>
                <w:bCs/>
                <w:i/>
                <w:iCs/>
                <w:sz w:val="14"/>
                <w:szCs w:val="14"/>
                <w:lang w:val="lt-LT"/>
              </w:rPr>
              <w:t>=IV (</w:t>
            </w:r>
            <w:proofErr w:type="spellStart"/>
            <w:r w:rsidRPr="00E84DE5">
              <w:rPr>
                <w:rStyle w:val="Other"/>
                <w:b/>
                <w:bCs/>
                <w:i/>
                <w:iCs/>
                <w:sz w:val="14"/>
                <w:szCs w:val="14"/>
                <w:lang w:val="lt-LT"/>
              </w:rPr>
              <w:t>maks</w:t>
            </w:r>
            <w:proofErr w:type="spellEnd"/>
            <w:r w:rsidRPr="00E84DE5">
              <w:rPr>
                <w:rStyle w:val="Other"/>
                <w:b/>
                <w:bCs/>
                <w:i/>
                <w:iCs/>
                <w:sz w:val="14"/>
                <w:szCs w:val="14"/>
                <w:lang w:val="lt-LT"/>
              </w:rPr>
              <w:t>.) x VI</w:t>
            </w:r>
            <w:r>
              <w:rPr>
                <w:rStyle w:val="Other"/>
                <w:b/>
                <w:bCs/>
                <w:i/>
                <w:iCs/>
                <w:sz w:val="14"/>
                <w:szCs w:val="14"/>
                <w:lang w:val="lt-LT"/>
              </w:rPr>
              <w:t>I</w:t>
            </w:r>
            <w:r w:rsidRPr="00E84DE5">
              <w:rPr>
                <w:rStyle w:val="Other"/>
                <w:b/>
                <w:bCs/>
                <w:i/>
                <w:iCs/>
                <w:sz w:val="14"/>
                <w:szCs w:val="14"/>
                <w:lang w:val="lt-LT"/>
              </w:rPr>
              <w:t>)</w:t>
            </w:r>
          </w:p>
        </w:tc>
      </w:tr>
      <w:tr w:rsidR="00EC55D9" w:rsidRPr="00646E53" w14:paraId="22F20152" w14:textId="77777777" w:rsidTr="00EC55D9">
        <w:trPr>
          <w:trHeight w:hRule="exact" w:val="245"/>
        </w:trPr>
        <w:tc>
          <w:tcPr>
            <w:tcW w:w="538" w:type="dxa"/>
            <w:tcBorders>
              <w:top w:val="single" w:sz="4" w:space="0" w:color="auto"/>
              <w:left w:val="single" w:sz="4" w:space="0" w:color="auto"/>
              <w:bottom w:val="single" w:sz="4" w:space="0" w:color="auto"/>
              <w:right w:val="nil"/>
            </w:tcBorders>
            <w:shd w:val="clear" w:color="auto" w:fill="BFBFBF"/>
            <w:vAlign w:val="center"/>
            <w:hideMark/>
          </w:tcPr>
          <w:p w14:paraId="2FB56DD2" w14:textId="77777777" w:rsidR="00EC55D9" w:rsidRPr="00E84DE5" w:rsidRDefault="00EC55D9" w:rsidP="00275A82">
            <w:pPr>
              <w:pStyle w:val="Other0"/>
              <w:jc w:val="center"/>
              <w:rPr>
                <w:b/>
                <w:bCs/>
                <w:sz w:val="14"/>
                <w:szCs w:val="14"/>
                <w:lang w:val="lt-LT"/>
              </w:rPr>
            </w:pPr>
            <w:r w:rsidRPr="00E84DE5">
              <w:rPr>
                <w:rStyle w:val="Other"/>
                <w:b/>
                <w:bCs/>
                <w:i/>
                <w:iCs/>
                <w:sz w:val="14"/>
                <w:szCs w:val="14"/>
                <w:lang w:val="lt-LT"/>
              </w:rPr>
              <w:t>I</w:t>
            </w:r>
          </w:p>
        </w:tc>
        <w:tc>
          <w:tcPr>
            <w:tcW w:w="2162" w:type="dxa"/>
            <w:tcBorders>
              <w:top w:val="single" w:sz="4" w:space="0" w:color="auto"/>
              <w:left w:val="single" w:sz="4" w:space="0" w:color="auto"/>
              <w:bottom w:val="single" w:sz="4" w:space="0" w:color="auto"/>
              <w:right w:val="nil"/>
            </w:tcBorders>
            <w:shd w:val="clear" w:color="auto" w:fill="BFBFBF"/>
            <w:vAlign w:val="center"/>
            <w:hideMark/>
          </w:tcPr>
          <w:p w14:paraId="5E42CFC7" w14:textId="77777777" w:rsidR="00EC55D9" w:rsidRPr="00E84DE5" w:rsidRDefault="00EC55D9" w:rsidP="00275A82">
            <w:pPr>
              <w:pStyle w:val="Other0"/>
              <w:jc w:val="center"/>
              <w:rPr>
                <w:b/>
                <w:bCs/>
                <w:sz w:val="14"/>
                <w:szCs w:val="14"/>
                <w:lang w:val="lt-LT"/>
              </w:rPr>
            </w:pPr>
            <w:r w:rsidRPr="00E84DE5">
              <w:rPr>
                <w:rStyle w:val="Other"/>
                <w:b/>
                <w:bCs/>
                <w:i/>
                <w:iCs/>
                <w:sz w:val="14"/>
                <w:szCs w:val="14"/>
                <w:lang w:val="lt-LT"/>
              </w:rPr>
              <w:t>II</w:t>
            </w:r>
          </w:p>
        </w:tc>
        <w:tc>
          <w:tcPr>
            <w:tcW w:w="1260" w:type="dxa"/>
            <w:tcBorders>
              <w:top w:val="single" w:sz="4" w:space="0" w:color="auto"/>
              <w:left w:val="single" w:sz="4" w:space="0" w:color="auto"/>
              <w:bottom w:val="single" w:sz="4" w:space="0" w:color="auto"/>
              <w:right w:val="nil"/>
            </w:tcBorders>
            <w:shd w:val="clear" w:color="auto" w:fill="BFBFBF"/>
            <w:vAlign w:val="center"/>
            <w:hideMark/>
          </w:tcPr>
          <w:p w14:paraId="4429F1DD" w14:textId="77777777" w:rsidR="00EC55D9" w:rsidRPr="00E84DE5" w:rsidRDefault="00EC55D9" w:rsidP="00275A82">
            <w:pPr>
              <w:pStyle w:val="Other0"/>
              <w:jc w:val="center"/>
              <w:rPr>
                <w:b/>
                <w:bCs/>
                <w:sz w:val="14"/>
                <w:szCs w:val="14"/>
                <w:lang w:val="lt-LT"/>
              </w:rPr>
            </w:pPr>
            <w:r w:rsidRPr="00E84DE5">
              <w:rPr>
                <w:rStyle w:val="Other"/>
                <w:b/>
                <w:bCs/>
                <w:i/>
                <w:iCs/>
                <w:sz w:val="14"/>
                <w:szCs w:val="14"/>
                <w:lang w:val="lt-LT"/>
              </w:rPr>
              <w:t>III</w:t>
            </w:r>
          </w:p>
        </w:tc>
        <w:tc>
          <w:tcPr>
            <w:tcW w:w="1350" w:type="dxa"/>
            <w:gridSpan w:val="3"/>
            <w:tcBorders>
              <w:top w:val="single" w:sz="4" w:space="0" w:color="auto"/>
              <w:left w:val="single" w:sz="4" w:space="0" w:color="auto"/>
              <w:bottom w:val="single" w:sz="4" w:space="0" w:color="auto"/>
              <w:right w:val="nil"/>
            </w:tcBorders>
            <w:shd w:val="clear" w:color="auto" w:fill="BFBFBF"/>
            <w:vAlign w:val="center"/>
            <w:hideMark/>
          </w:tcPr>
          <w:p w14:paraId="18308CB2" w14:textId="77777777" w:rsidR="00EC55D9" w:rsidRPr="00E84DE5" w:rsidRDefault="00EC55D9" w:rsidP="00275A82">
            <w:pPr>
              <w:pStyle w:val="Other0"/>
              <w:jc w:val="center"/>
              <w:rPr>
                <w:b/>
                <w:bCs/>
                <w:sz w:val="14"/>
                <w:szCs w:val="14"/>
                <w:lang w:val="lt-LT"/>
              </w:rPr>
            </w:pPr>
            <w:r w:rsidRPr="00E84DE5">
              <w:rPr>
                <w:rStyle w:val="Other"/>
                <w:b/>
                <w:bCs/>
                <w:i/>
                <w:iCs/>
                <w:sz w:val="14"/>
                <w:szCs w:val="14"/>
                <w:lang w:val="lt-LT"/>
              </w:rPr>
              <w:t>IV</w:t>
            </w:r>
          </w:p>
        </w:tc>
        <w:tc>
          <w:tcPr>
            <w:tcW w:w="1080" w:type="dxa"/>
            <w:tcBorders>
              <w:top w:val="single" w:sz="4" w:space="0" w:color="auto"/>
              <w:left w:val="single" w:sz="4" w:space="0" w:color="auto"/>
              <w:bottom w:val="single" w:sz="4" w:space="0" w:color="auto"/>
              <w:right w:val="nil"/>
            </w:tcBorders>
            <w:shd w:val="clear" w:color="auto" w:fill="BFBFBF"/>
            <w:vAlign w:val="center"/>
            <w:hideMark/>
          </w:tcPr>
          <w:p w14:paraId="1992413D" w14:textId="77777777" w:rsidR="00EC55D9" w:rsidRPr="00E84DE5" w:rsidRDefault="00EC55D9" w:rsidP="003F6900">
            <w:pPr>
              <w:pStyle w:val="Other0"/>
              <w:ind w:firstLine="420"/>
              <w:rPr>
                <w:b/>
                <w:bCs/>
                <w:sz w:val="14"/>
                <w:szCs w:val="14"/>
                <w:lang w:val="lt-LT"/>
              </w:rPr>
            </w:pPr>
            <w:r w:rsidRPr="00E84DE5">
              <w:rPr>
                <w:rStyle w:val="Other"/>
                <w:b/>
                <w:bCs/>
                <w:i/>
                <w:iCs/>
                <w:sz w:val="14"/>
                <w:szCs w:val="14"/>
                <w:lang w:val="lt-LT"/>
              </w:rPr>
              <w:t>V</w:t>
            </w:r>
          </w:p>
        </w:tc>
        <w:tc>
          <w:tcPr>
            <w:tcW w:w="990" w:type="dxa"/>
            <w:tcBorders>
              <w:top w:val="single" w:sz="4" w:space="0" w:color="auto"/>
              <w:left w:val="single" w:sz="4" w:space="0" w:color="auto"/>
              <w:bottom w:val="single" w:sz="4" w:space="0" w:color="auto"/>
              <w:right w:val="nil"/>
            </w:tcBorders>
            <w:shd w:val="clear" w:color="auto" w:fill="BFBFBF"/>
            <w:vAlign w:val="center"/>
            <w:hideMark/>
          </w:tcPr>
          <w:p w14:paraId="1ADD79F5" w14:textId="77777777" w:rsidR="00EC55D9" w:rsidRPr="00E84DE5" w:rsidRDefault="00EC55D9" w:rsidP="00275A82">
            <w:pPr>
              <w:pStyle w:val="Other0"/>
              <w:jc w:val="center"/>
              <w:rPr>
                <w:b/>
                <w:bCs/>
                <w:sz w:val="14"/>
                <w:szCs w:val="14"/>
                <w:lang w:val="lt-LT"/>
              </w:rPr>
            </w:pPr>
            <w:r w:rsidRPr="00E84DE5">
              <w:rPr>
                <w:rStyle w:val="Other"/>
                <w:b/>
                <w:bCs/>
                <w:i/>
                <w:iCs/>
                <w:sz w:val="14"/>
                <w:szCs w:val="14"/>
                <w:lang w:val="lt-LT"/>
              </w:rPr>
              <w:t>VI</w:t>
            </w:r>
          </w:p>
        </w:tc>
        <w:tc>
          <w:tcPr>
            <w:tcW w:w="1620" w:type="dxa"/>
            <w:tcBorders>
              <w:top w:val="single" w:sz="4" w:space="0" w:color="auto"/>
              <w:left w:val="single" w:sz="4" w:space="0" w:color="auto"/>
              <w:bottom w:val="single" w:sz="4" w:space="0" w:color="auto"/>
              <w:right w:val="nil"/>
            </w:tcBorders>
            <w:shd w:val="clear" w:color="auto" w:fill="BFBFBF"/>
            <w:vAlign w:val="center"/>
            <w:hideMark/>
          </w:tcPr>
          <w:p w14:paraId="3D9C79B4" w14:textId="45AA6BE2" w:rsidR="00EC55D9" w:rsidRPr="00E84DE5" w:rsidRDefault="00EC55D9" w:rsidP="003F6900">
            <w:pPr>
              <w:pStyle w:val="Other0"/>
              <w:ind w:firstLine="440"/>
              <w:jc w:val="center"/>
              <w:rPr>
                <w:b/>
                <w:bCs/>
                <w:sz w:val="14"/>
                <w:szCs w:val="14"/>
                <w:lang w:val="lt-LT"/>
              </w:rPr>
            </w:pPr>
            <w:r w:rsidRPr="006B5081">
              <w:rPr>
                <w:rStyle w:val="Other"/>
                <w:b/>
                <w:bCs/>
                <w:i/>
                <w:iCs/>
                <w:sz w:val="14"/>
                <w:szCs w:val="14"/>
                <w:lang w:val="lt-LT"/>
              </w:rPr>
              <w:t>VII</w:t>
            </w:r>
          </w:p>
        </w:tc>
        <w:tc>
          <w:tcPr>
            <w:tcW w:w="1080" w:type="dxa"/>
            <w:tcBorders>
              <w:top w:val="single" w:sz="4" w:space="0" w:color="auto"/>
              <w:left w:val="single" w:sz="4" w:space="0" w:color="auto"/>
              <w:bottom w:val="single" w:sz="4" w:space="0" w:color="auto"/>
              <w:right w:val="nil"/>
            </w:tcBorders>
            <w:shd w:val="clear" w:color="auto" w:fill="BFBFBF"/>
            <w:vAlign w:val="center"/>
            <w:hideMark/>
          </w:tcPr>
          <w:p w14:paraId="36F5D618" w14:textId="6414782F" w:rsidR="00EC55D9" w:rsidRPr="00E84DE5" w:rsidRDefault="00EC55D9" w:rsidP="00275A82">
            <w:pPr>
              <w:pStyle w:val="Other0"/>
              <w:ind w:firstLine="300"/>
              <w:jc w:val="center"/>
              <w:rPr>
                <w:b/>
                <w:bCs/>
                <w:sz w:val="14"/>
                <w:szCs w:val="14"/>
                <w:lang w:val="lt-LT"/>
              </w:rPr>
            </w:pPr>
            <w:r w:rsidRPr="006B5081">
              <w:rPr>
                <w:rStyle w:val="Other"/>
                <w:b/>
                <w:bCs/>
                <w:i/>
                <w:iCs/>
                <w:sz w:val="14"/>
                <w:szCs w:val="14"/>
                <w:lang w:val="lt-LT"/>
              </w:rPr>
              <w:t>VII</w:t>
            </w:r>
            <w:r>
              <w:rPr>
                <w:rStyle w:val="Other"/>
                <w:b/>
                <w:bCs/>
                <w:i/>
                <w:iCs/>
                <w:sz w:val="14"/>
                <w:szCs w:val="14"/>
                <w:lang w:val="lt-LT"/>
              </w:rPr>
              <w:t>I</w:t>
            </w:r>
          </w:p>
        </w:tc>
        <w:tc>
          <w:tcPr>
            <w:tcW w:w="1350" w:type="dxa"/>
            <w:tcBorders>
              <w:top w:val="single" w:sz="4" w:space="0" w:color="auto"/>
              <w:left w:val="single" w:sz="4" w:space="0" w:color="auto"/>
              <w:bottom w:val="single" w:sz="4" w:space="0" w:color="auto"/>
              <w:right w:val="nil"/>
            </w:tcBorders>
            <w:shd w:val="clear" w:color="auto" w:fill="BFBFBF"/>
            <w:vAlign w:val="center"/>
            <w:hideMark/>
          </w:tcPr>
          <w:p w14:paraId="1023192F" w14:textId="77253461" w:rsidR="00EC55D9" w:rsidRPr="00E84DE5" w:rsidRDefault="00EC55D9" w:rsidP="00275A82">
            <w:pPr>
              <w:pStyle w:val="Other0"/>
              <w:jc w:val="center"/>
              <w:rPr>
                <w:b/>
                <w:bCs/>
                <w:sz w:val="14"/>
                <w:szCs w:val="14"/>
                <w:lang w:val="lt-LT"/>
              </w:rPr>
            </w:pPr>
            <w:r>
              <w:rPr>
                <w:b/>
                <w:bCs/>
                <w:i/>
                <w:iCs/>
                <w:sz w:val="14"/>
                <w:szCs w:val="14"/>
                <w:lang w:val="lt-LT"/>
              </w:rPr>
              <w:t>I</w:t>
            </w:r>
            <w:r w:rsidRPr="0090665A">
              <w:rPr>
                <w:b/>
                <w:bCs/>
                <w:i/>
                <w:iCs/>
                <w:sz w:val="14"/>
                <w:szCs w:val="14"/>
                <w:lang w:val="lt-LT"/>
              </w:rPr>
              <w:t>X</w:t>
            </w:r>
          </w:p>
        </w:tc>
        <w:tc>
          <w:tcPr>
            <w:tcW w:w="900" w:type="dxa"/>
            <w:tcBorders>
              <w:top w:val="single" w:sz="4" w:space="0" w:color="auto"/>
              <w:left w:val="single" w:sz="4" w:space="0" w:color="auto"/>
              <w:bottom w:val="single" w:sz="4" w:space="0" w:color="auto"/>
              <w:right w:val="nil"/>
            </w:tcBorders>
            <w:shd w:val="clear" w:color="auto" w:fill="BFBFBF"/>
            <w:vAlign w:val="center"/>
            <w:hideMark/>
          </w:tcPr>
          <w:p w14:paraId="2D89D7F9" w14:textId="49204C8A" w:rsidR="00EC55D9" w:rsidRPr="00E84DE5" w:rsidRDefault="00EC55D9" w:rsidP="00275A82">
            <w:pPr>
              <w:pStyle w:val="Other0"/>
              <w:ind w:right="340"/>
              <w:jc w:val="center"/>
              <w:rPr>
                <w:b/>
                <w:bCs/>
                <w:sz w:val="14"/>
                <w:szCs w:val="14"/>
                <w:lang w:val="lt-LT"/>
              </w:rPr>
            </w:pPr>
            <w:r w:rsidRPr="0090665A">
              <w:rPr>
                <w:b/>
                <w:bCs/>
                <w:i/>
                <w:iCs/>
                <w:sz w:val="14"/>
                <w:szCs w:val="14"/>
                <w:lang w:val="lt-LT"/>
              </w:rPr>
              <w:t>X</w:t>
            </w:r>
          </w:p>
        </w:tc>
        <w:tc>
          <w:tcPr>
            <w:tcW w:w="1170" w:type="dxa"/>
            <w:tcBorders>
              <w:top w:val="single" w:sz="4" w:space="0" w:color="auto"/>
              <w:left w:val="single" w:sz="4" w:space="0" w:color="auto"/>
              <w:bottom w:val="single" w:sz="4" w:space="0" w:color="auto"/>
              <w:right w:val="nil"/>
            </w:tcBorders>
            <w:shd w:val="clear" w:color="auto" w:fill="BFBFBF"/>
            <w:vAlign w:val="center"/>
            <w:hideMark/>
          </w:tcPr>
          <w:p w14:paraId="1C2F3244" w14:textId="48B0FE80" w:rsidR="00EC55D9" w:rsidRPr="00E84DE5" w:rsidRDefault="00EC55D9" w:rsidP="00275A82">
            <w:pPr>
              <w:pStyle w:val="Other0"/>
              <w:ind w:firstLine="660"/>
              <w:jc w:val="center"/>
              <w:rPr>
                <w:b/>
                <w:bCs/>
                <w:sz w:val="14"/>
                <w:szCs w:val="14"/>
                <w:lang w:val="lt-LT"/>
              </w:rPr>
            </w:pPr>
            <w:r w:rsidRPr="0090665A">
              <w:rPr>
                <w:b/>
                <w:bCs/>
                <w:i/>
                <w:iCs/>
                <w:sz w:val="14"/>
                <w:szCs w:val="14"/>
                <w:lang w:val="lt-LT"/>
              </w:rPr>
              <w:t>X</w:t>
            </w:r>
            <w:r>
              <w:rPr>
                <w:b/>
                <w:bCs/>
                <w:i/>
                <w:iCs/>
                <w:sz w:val="14"/>
                <w:szCs w:val="14"/>
                <w:lang w:val="lt-LT"/>
              </w:rPr>
              <w:t>I</w:t>
            </w:r>
          </w:p>
        </w:tc>
        <w:tc>
          <w:tcPr>
            <w:tcW w:w="198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9A82721" w14:textId="6F090927" w:rsidR="00EC55D9" w:rsidRPr="00E84DE5" w:rsidRDefault="00EC55D9" w:rsidP="00275A82">
            <w:pPr>
              <w:pStyle w:val="Other0"/>
              <w:jc w:val="center"/>
              <w:rPr>
                <w:b/>
                <w:bCs/>
                <w:sz w:val="14"/>
                <w:szCs w:val="14"/>
                <w:lang w:val="lt-LT"/>
              </w:rPr>
            </w:pPr>
            <w:r w:rsidRPr="0090665A">
              <w:rPr>
                <w:b/>
                <w:bCs/>
                <w:i/>
                <w:iCs/>
                <w:sz w:val="14"/>
                <w:szCs w:val="14"/>
                <w:lang w:val="lt-LT"/>
              </w:rPr>
              <w:t>X</w:t>
            </w:r>
            <w:r>
              <w:rPr>
                <w:b/>
                <w:bCs/>
                <w:i/>
                <w:iCs/>
                <w:sz w:val="14"/>
                <w:szCs w:val="14"/>
                <w:lang w:val="lt-LT"/>
              </w:rPr>
              <w:t>II</w:t>
            </w:r>
          </w:p>
        </w:tc>
      </w:tr>
      <w:tr w:rsidR="00EC55D9" w:rsidRPr="00646E53" w14:paraId="5C0EF2D3" w14:textId="77777777" w:rsidTr="00EC55D9">
        <w:trPr>
          <w:trHeight w:hRule="exact" w:val="350"/>
        </w:trPr>
        <w:tc>
          <w:tcPr>
            <w:tcW w:w="538" w:type="dxa"/>
            <w:tcBorders>
              <w:top w:val="single" w:sz="4" w:space="0" w:color="auto"/>
              <w:left w:val="single" w:sz="4" w:space="0" w:color="auto"/>
              <w:bottom w:val="single" w:sz="4" w:space="0" w:color="auto"/>
              <w:right w:val="nil"/>
            </w:tcBorders>
            <w:vAlign w:val="center"/>
            <w:hideMark/>
          </w:tcPr>
          <w:p w14:paraId="39296295" w14:textId="77777777" w:rsidR="00EC55D9" w:rsidRPr="00E84DE5" w:rsidRDefault="00EC55D9" w:rsidP="0043246F">
            <w:pPr>
              <w:pStyle w:val="Other0"/>
              <w:jc w:val="center"/>
              <w:rPr>
                <w:sz w:val="14"/>
                <w:szCs w:val="14"/>
                <w:lang w:val="lt-LT"/>
              </w:rPr>
            </w:pPr>
            <w:r w:rsidRPr="00E84DE5">
              <w:rPr>
                <w:rStyle w:val="Other"/>
                <w:sz w:val="14"/>
                <w:szCs w:val="14"/>
                <w:lang w:val="lt-LT"/>
              </w:rPr>
              <w:t>1.</w:t>
            </w:r>
          </w:p>
        </w:tc>
        <w:tc>
          <w:tcPr>
            <w:tcW w:w="2162" w:type="dxa"/>
            <w:tcBorders>
              <w:top w:val="single" w:sz="4" w:space="0" w:color="auto"/>
              <w:left w:val="single" w:sz="4" w:space="0" w:color="auto"/>
              <w:bottom w:val="single" w:sz="4" w:space="0" w:color="auto"/>
              <w:right w:val="nil"/>
            </w:tcBorders>
            <w:vAlign w:val="center"/>
            <w:hideMark/>
          </w:tcPr>
          <w:p w14:paraId="03B7C606" w14:textId="77777777" w:rsidR="00EC55D9" w:rsidRPr="00E84DE5" w:rsidRDefault="00EC55D9" w:rsidP="0043246F">
            <w:pPr>
              <w:pStyle w:val="Other0"/>
              <w:jc w:val="center"/>
              <w:rPr>
                <w:b/>
                <w:bCs/>
                <w:sz w:val="14"/>
                <w:szCs w:val="14"/>
                <w:lang w:val="lt-LT"/>
              </w:rPr>
            </w:pPr>
            <w:r w:rsidRPr="00E84DE5">
              <w:rPr>
                <w:rStyle w:val="Other"/>
                <w:b/>
                <w:bCs/>
                <w:sz w:val="14"/>
                <w:szCs w:val="14"/>
                <w:lang w:val="lt-LT"/>
              </w:rPr>
              <w:t>Gamtinės dujos</w:t>
            </w:r>
          </w:p>
        </w:tc>
        <w:tc>
          <w:tcPr>
            <w:tcW w:w="1260" w:type="dxa"/>
            <w:tcBorders>
              <w:top w:val="single" w:sz="4" w:space="0" w:color="auto"/>
              <w:left w:val="single" w:sz="4" w:space="0" w:color="auto"/>
              <w:bottom w:val="single" w:sz="4" w:space="0" w:color="auto"/>
              <w:right w:val="nil"/>
            </w:tcBorders>
            <w:vAlign w:val="center"/>
            <w:hideMark/>
          </w:tcPr>
          <w:p w14:paraId="3C348A21" w14:textId="77777777" w:rsidR="00EC55D9" w:rsidRPr="00E84DE5" w:rsidRDefault="00EC55D9" w:rsidP="0043246F">
            <w:pPr>
              <w:pStyle w:val="Other0"/>
              <w:jc w:val="center"/>
              <w:rPr>
                <w:sz w:val="14"/>
                <w:szCs w:val="14"/>
                <w:lang w:val="lt-LT"/>
              </w:rPr>
            </w:pPr>
            <w:r w:rsidRPr="00E84DE5">
              <w:rPr>
                <w:rStyle w:val="Other"/>
                <w:sz w:val="14"/>
                <w:szCs w:val="14"/>
                <w:lang w:val="lt-LT" w:bidi="en-US"/>
              </w:rPr>
              <w:t>MWh</w:t>
            </w:r>
          </w:p>
        </w:tc>
        <w:tc>
          <w:tcPr>
            <w:tcW w:w="360" w:type="dxa"/>
            <w:tcBorders>
              <w:top w:val="single" w:sz="4" w:space="0" w:color="auto"/>
              <w:left w:val="single" w:sz="4" w:space="0" w:color="auto"/>
              <w:bottom w:val="single" w:sz="4" w:space="0" w:color="auto"/>
              <w:right w:val="nil"/>
            </w:tcBorders>
            <w:vAlign w:val="center"/>
            <w:hideMark/>
          </w:tcPr>
          <w:p w14:paraId="46A3E56F" w14:textId="77777777" w:rsidR="00EC55D9" w:rsidRPr="00E84DE5" w:rsidRDefault="00EC55D9" w:rsidP="0043246F">
            <w:pPr>
              <w:pStyle w:val="Other0"/>
              <w:jc w:val="center"/>
              <w:rPr>
                <w:b/>
                <w:bCs/>
                <w:sz w:val="14"/>
                <w:szCs w:val="14"/>
                <w:lang w:val="lt-LT"/>
              </w:rPr>
            </w:pPr>
            <w:r w:rsidRPr="00E84DE5">
              <w:rPr>
                <w:rStyle w:val="Other"/>
                <w:b/>
                <w:bCs/>
                <w:sz w:val="14"/>
                <w:szCs w:val="14"/>
                <w:lang w:val="lt-LT"/>
              </w:rPr>
              <w:t>Min.</w:t>
            </w:r>
          </w:p>
        </w:tc>
        <w:tc>
          <w:tcPr>
            <w:tcW w:w="450" w:type="dxa"/>
            <w:tcBorders>
              <w:top w:val="single" w:sz="4" w:space="0" w:color="auto"/>
              <w:left w:val="single" w:sz="4" w:space="0" w:color="auto"/>
              <w:bottom w:val="single" w:sz="4" w:space="0" w:color="auto"/>
              <w:right w:val="nil"/>
            </w:tcBorders>
            <w:vAlign w:val="center"/>
            <w:hideMark/>
          </w:tcPr>
          <w:p w14:paraId="18A5BE2D" w14:textId="77777777" w:rsidR="00EC55D9" w:rsidRPr="00E84DE5" w:rsidRDefault="00EC55D9" w:rsidP="0043246F">
            <w:pPr>
              <w:pStyle w:val="Other0"/>
              <w:jc w:val="center"/>
              <w:rPr>
                <w:b/>
                <w:bCs/>
                <w:sz w:val="14"/>
                <w:szCs w:val="14"/>
                <w:lang w:val="lt-LT"/>
              </w:rPr>
            </w:pPr>
            <w:proofErr w:type="spellStart"/>
            <w:r w:rsidRPr="00E84DE5">
              <w:rPr>
                <w:rStyle w:val="Other"/>
                <w:b/>
                <w:bCs/>
                <w:sz w:val="14"/>
                <w:szCs w:val="14"/>
                <w:lang w:val="lt-LT"/>
              </w:rPr>
              <w:t>Prel</w:t>
            </w:r>
            <w:proofErr w:type="spellEnd"/>
            <w:r w:rsidRPr="00E84DE5">
              <w:rPr>
                <w:rStyle w:val="Other"/>
                <w:b/>
                <w:bCs/>
                <w:sz w:val="14"/>
                <w:szCs w:val="14"/>
                <w:lang w:val="lt-LT"/>
              </w:rPr>
              <w:t>.</w:t>
            </w:r>
          </w:p>
        </w:tc>
        <w:tc>
          <w:tcPr>
            <w:tcW w:w="540" w:type="dxa"/>
            <w:tcBorders>
              <w:top w:val="single" w:sz="4" w:space="0" w:color="auto"/>
              <w:left w:val="single" w:sz="4" w:space="0" w:color="auto"/>
              <w:bottom w:val="single" w:sz="4" w:space="0" w:color="auto"/>
              <w:right w:val="nil"/>
            </w:tcBorders>
            <w:vAlign w:val="center"/>
            <w:hideMark/>
          </w:tcPr>
          <w:p w14:paraId="297D7893" w14:textId="77777777" w:rsidR="00EC55D9" w:rsidRPr="00E84DE5" w:rsidRDefault="00EC55D9" w:rsidP="0043246F">
            <w:pPr>
              <w:pStyle w:val="Other0"/>
              <w:jc w:val="center"/>
              <w:rPr>
                <w:b/>
                <w:bCs/>
                <w:sz w:val="14"/>
                <w:szCs w:val="14"/>
                <w:lang w:val="lt-LT"/>
              </w:rPr>
            </w:pPr>
            <w:proofErr w:type="spellStart"/>
            <w:r w:rsidRPr="00E84DE5">
              <w:rPr>
                <w:rStyle w:val="Other"/>
                <w:b/>
                <w:bCs/>
                <w:sz w:val="14"/>
                <w:szCs w:val="14"/>
                <w:lang w:val="lt-LT"/>
              </w:rPr>
              <w:t>Maks</w:t>
            </w:r>
            <w:proofErr w:type="spellEnd"/>
            <w:r w:rsidRPr="00E84DE5">
              <w:rPr>
                <w:rStyle w:val="Other"/>
                <w:b/>
                <w:bCs/>
                <w:sz w:val="14"/>
                <w:szCs w:val="14"/>
                <w:lang w:val="lt-LT"/>
              </w:rPr>
              <w:t>.</w:t>
            </w:r>
          </w:p>
        </w:tc>
        <w:tc>
          <w:tcPr>
            <w:tcW w:w="1080" w:type="dxa"/>
            <w:tcBorders>
              <w:top w:val="single" w:sz="4" w:space="0" w:color="auto"/>
              <w:left w:val="single" w:sz="4" w:space="0" w:color="auto"/>
              <w:bottom w:val="single" w:sz="4" w:space="0" w:color="auto"/>
              <w:right w:val="nil"/>
            </w:tcBorders>
            <w:shd w:val="clear" w:color="auto" w:fill="D9D9D9"/>
            <w:vAlign w:val="center"/>
          </w:tcPr>
          <w:p w14:paraId="4D876A08" w14:textId="77777777" w:rsidR="00EC55D9" w:rsidRPr="00E84DE5" w:rsidRDefault="00EC55D9" w:rsidP="0043246F">
            <w:pPr>
              <w:jc w:val="center"/>
              <w:rPr>
                <w:sz w:val="14"/>
                <w:szCs w:val="14"/>
              </w:rPr>
            </w:pPr>
          </w:p>
        </w:tc>
        <w:tc>
          <w:tcPr>
            <w:tcW w:w="990" w:type="dxa"/>
            <w:tcBorders>
              <w:top w:val="single" w:sz="4" w:space="0" w:color="auto"/>
              <w:left w:val="single" w:sz="4" w:space="0" w:color="auto"/>
              <w:bottom w:val="single" w:sz="4" w:space="0" w:color="auto"/>
              <w:right w:val="nil"/>
            </w:tcBorders>
            <w:shd w:val="clear" w:color="auto" w:fill="D9D9D9"/>
            <w:vAlign w:val="center"/>
          </w:tcPr>
          <w:p w14:paraId="5EFB8B72" w14:textId="77777777" w:rsidR="00EC55D9" w:rsidRPr="00E84DE5" w:rsidRDefault="00EC55D9" w:rsidP="0043246F">
            <w:pPr>
              <w:jc w:val="center"/>
              <w:rPr>
                <w:sz w:val="14"/>
                <w:szCs w:val="14"/>
              </w:rPr>
            </w:pPr>
          </w:p>
        </w:tc>
        <w:tc>
          <w:tcPr>
            <w:tcW w:w="1620" w:type="dxa"/>
            <w:tcBorders>
              <w:top w:val="single" w:sz="4" w:space="0" w:color="auto"/>
              <w:left w:val="single" w:sz="4" w:space="0" w:color="auto"/>
              <w:bottom w:val="single" w:sz="4" w:space="0" w:color="auto"/>
              <w:right w:val="nil"/>
            </w:tcBorders>
            <w:shd w:val="clear" w:color="auto" w:fill="D9D9D9"/>
            <w:vAlign w:val="center"/>
          </w:tcPr>
          <w:p w14:paraId="73218CBF" w14:textId="2E7D3C64" w:rsidR="00EC55D9" w:rsidRPr="00E84DE5" w:rsidRDefault="00EC55D9" w:rsidP="0043246F">
            <w:pPr>
              <w:jc w:val="center"/>
              <w:rPr>
                <w:sz w:val="14"/>
                <w:szCs w:val="14"/>
              </w:rPr>
            </w:pPr>
          </w:p>
        </w:tc>
        <w:tc>
          <w:tcPr>
            <w:tcW w:w="1080" w:type="dxa"/>
            <w:tcBorders>
              <w:top w:val="single" w:sz="4" w:space="0" w:color="auto"/>
              <w:left w:val="single" w:sz="4" w:space="0" w:color="auto"/>
              <w:bottom w:val="single" w:sz="4" w:space="0" w:color="auto"/>
              <w:right w:val="nil"/>
            </w:tcBorders>
            <w:shd w:val="clear" w:color="auto" w:fill="D9D9D9"/>
            <w:vAlign w:val="center"/>
          </w:tcPr>
          <w:p w14:paraId="692170A6" w14:textId="77777777" w:rsidR="00EC55D9" w:rsidRPr="00E84DE5" w:rsidRDefault="00EC55D9" w:rsidP="0043246F">
            <w:pPr>
              <w:jc w:val="center"/>
              <w:rPr>
                <w:sz w:val="14"/>
                <w:szCs w:val="14"/>
              </w:rPr>
            </w:pPr>
          </w:p>
        </w:tc>
        <w:tc>
          <w:tcPr>
            <w:tcW w:w="1350" w:type="dxa"/>
            <w:tcBorders>
              <w:top w:val="single" w:sz="4" w:space="0" w:color="auto"/>
              <w:left w:val="single" w:sz="4" w:space="0" w:color="auto"/>
              <w:bottom w:val="single" w:sz="4" w:space="0" w:color="auto"/>
              <w:right w:val="nil"/>
            </w:tcBorders>
            <w:shd w:val="clear" w:color="auto" w:fill="D9D9D9"/>
            <w:vAlign w:val="center"/>
          </w:tcPr>
          <w:p w14:paraId="42EB747C" w14:textId="77777777" w:rsidR="00EC55D9" w:rsidRPr="00E84DE5" w:rsidRDefault="00EC55D9" w:rsidP="0043246F">
            <w:pPr>
              <w:jc w:val="center"/>
              <w:rPr>
                <w:sz w:val="14"/>
                <w:szCs w:val="14"/>
              </w:rPr>
            </w:pPr>
          </w:p>
        </w:tc>
        <w:tc>
          <w:tcPr>
            <w:tcW w:w="900" w:type="dxa"/>
            <w:tcBorders>
              <w:top w:val="single" w:sz="4" w:space="0" w:color="auto"/>
              <w:left w:val="single" w:sz="4" w:space="0" w:color="auto"/>
              <w:bottom w:val="single" w:sz="4" w:space="0" w:color="auto"/>
              <w:right w:val="nil"/>
            </w:tcBorders>
            <w:shd w:val="clear" w:color="auto" w:fill="D9D9D9"/>
            <w:vAlign w:val="center"/>
          </w:tcPr>
          <w:p w14:paraId="5DE08D44" w14:textId="77777777" w:rsidR="00EC55D9" w:rsidRPr="00E84DE5" w:rsidRDefault="00EC55D9" w:rsidP="0043246F">
            <w:pPr>
              <w:jc w:val="center"/>
              <w:rPr>
                <w:sz w:val="14"/>
                <w:szCs w:val="14"/>
              </w:rPr>
            </w:pPr>
          </w:p>
        </w:tc>
        <w:tc>
          <w:tcPr>
            <w:tcW w:w="1170" w:type="dxa"/>
            <w:tcBorders>
              <w:top w:val="single" w:sz="4" w:space="0" w:color="auto"/>
              <w:left w:val="single" w:sz="4" w:space="0" w:color="auto"/>
              <w:bottom w:val="single" w:sz="4" w:space="0" w:color="auto"/>
              <w:right w:val="nil"/>
            </w:tcBorders>
            <w:shd w:val="clear" w:color="auto" w:fill="D9D9D9"/>
            <w:vAlign w:val="center"/>
          </w:tcPr>
          <w:p w14:paraId="0A9849D7" w14:textId="77777777" w:rsidR="00EC55D9" w:rsidRPr="00E84DE5" w:rsidRDefault="00EC55D9" w:rsidP="0043246F">
            <w:pPr>
              <w:jc w:val="center"/>
              <w:rPr>
                <w:sz w:val="14"/>
                <w:szCs w:val="14"/>
              </w:rPr>
            </w:pPr>
          </w:p>
        </w:tc>
        <w:tc>
          <w:tcPr>
            <w:tcW w:w="1980" w:type="dxa"/>
            <w:tcBorders>
              <w:top w:val="single" w:sz="4" w:space="0" w:color="auto"/>
              <w:left w:val="single" w:sz="4" w:space="0" w:color="auto"/>
              <w:bottom w:val="single" w:sz="4" w:space="0" w:color="auto"/>
              <w:right w:val="single" w:sz="4" w:space="0" w:color="auto"/>
            </w:tcBorders>
            <w:shd w:val="clear" w:color="auto" w:fill="D9D9D9"/>
            <w:vAlign w:val="center"/>
          </w:tcPr>
          <w:p w14:paraId="0F55724F" w14:textId="77777777" w:rsidR="00EC55D9" w:rsidRPr="00E84DE5" w:rsidRDefault="00EC55D9" w:rsidP="0043246F">
            <w:pPr>
              <w:jc w:val="center"/>
              <w:rPr>
                <w:sz w:val="14"/>
                <w:szCs w:val="14"/>
              </w:rPr>
            </w:pPr>
          </w:p>
        </w:tc>
      </w:tr>
    </w:tbl>
    <w:p w14:paraId="5B2E2D57" w14:textId="77777777" w:rsidR="001447C5" w:rsidRDefault="001447C5" w:rsidP="001447C5">
      <w:pPr>
        <w:spacing w:line="360" w:lineRule="exact"/>
      </w:pPr>
    </w:p>
    <w:tbl>
      <w:tblPr>
        <w:tblStyle w:val="Lentelstinklelis"/>
        <w:tblW w:w="0" w:type="auto"/>
        <w:tblLook w:val="04A0" w:firstRow="1" w:lastRow="0" w:firstColumn="1" w:lastColumn="0" w:noHBand="0" w:noVBand="1"/>
      </w:tblPr>
      <w:tblGrid>
        <w:gridCol w:w="864"/>
        <w:gridCol w:w="2568"/>
        <w:gridCol w:w="3679"/>
        <w:gridCol w:w="4095"/>
        <w:gridCol w:w="4038"/>
      </w:tblGrid>
      <w:tr w:rsidR="00C37657" w14:paraId="4CEFE862" w14:textId="6ACCCCB5" w:rsidTr="00C37657">
        <w:trPr>
          <w:trHeight w:val="100"/>
        </w:trPr>
        <w:tc>
          <w:tcPr>
            <w:tcW w:w="864" w:type="dxa"/>
            <w:shd w:val="clear" w:color="auto" w:fill="BFBFBF" w:themeFill="background1" w:themeFillShade="BF"/>
            <w:vAlign w:val="center"/>
          </w:tcPr>
          <w:p w14:paraId="4F364523" w14:textId="13A6C045" w:rsidR="00C37657" w:rsidRPr="002171F4" w:rsidRDefault="00C37657" w:rsidP="005B5A35">
            <w:pPr>
              <w:jc w:val="center"/>
              <w:rPr>
                <w:b/>
                <w:bCs/>
                <w:sz w:val="16"/>
                <w:szCs w:val="16"/>
              </w:rPr>
            </w:pPr>
            <w:r w:rsidRPr="002171F4">
              <w:rPr>
                <w:b/>
                <w:bCs/>
                <w:sz w:val="16"/>
                <w:szCs w:val="16"/>
              </w:rPr>
              <w:t xml:space="preserve">Eil. </w:t>
            </w:r>
            <w:proofErr w:type="spellStart"/>
            <w:r w:rsidRPr="002171F4">
              <w:rPr>
                <w:b/>
                <w:bCs/>
                <w:sz w:val="16"/>
                <w:szCs w:val="16"/>
              </w:rPr>
              <w:t>nr.</w:t>
            </w:r>
            <w:proofErr w:type="spellEnd"/>
          </w:p>
        </w:tc>
        <w:tc>
          <w:tcPr>
            <w:tcW w:w="2568" w:type="dxa"/>
            <w:shd w:val="clear" w:color="auto" w:fill="BFBFBF" w:themeFill="background1" w:themeFillShade="BF"/>
            <w:vAlign w:val="center"/>
          </w:tcPr>
          <w:p w14:paraId="70073E3C" w14:textId="48148BA4" w:rsidR="00C37657" w:rsidRPr="002171F4" w:rsidRDefault="00C37657" w:rsidP="005B5A35">
            <w:pPr>
              <w:jc w:val="center"/>
              <w:rPr>
                <w:b/>
                <w:bCs/>
                <w:sz w:val="16"/>
                <w:szCs w:val="16"/>
              </w:rPr>
            </w:pPr>
            <w:r w:rsidRPr="002171F4">
              <w:rPr>
                <w:b/>
                <w:bCs/>
                <w:sz w:val="16"/>
                <w:szCs w:val="16"/>
              </w:rPr>
              <w:t>Objekto ID.</w:t>
            </w:r>
          </w:p>
        </w:tc>
        <w:tc>
          <w:tcPr>
            <w:tcW w:w="3679" w:type="dxa"/>
            <w:shd w:val="clear" w:color="auto" w:fill="BFBFBF" w:themeFill="background1" w:themeFillShade="BF"/>
            <w:vAlign w:val="center"/>
          </w:tcPr>
          <w:p w14:paraId="60EB6607" w14:textId="63639EC0" w:rsidR="00C37657" w:rsidRPr="002171F4" w:rsidRDefault="00C37657" w:rsidP="005B5A35">
            <w:pPr>
              <w:jc w:val="center"/>
              <w:rPr>
                <w:b/>
                <w:bCs/>
                <w:sz w:val="16"/>
                <w:szCs w:val="16"/>
              </w:rPr>
            </w:pPr>
            <w:r w:rsidRPr="002171F4">
              <w:rPr>
                <w:b/>
                <w:bCs/>
                <w:sz w:val="16"/>
                <w:szCs w:val="16"/>
              </w:rPr>
              <w:t>Gamtinių dujų pristatymo vietos pavadinimas ir adresas/Nr.</w:t>
            </w:r>
          </w:p>
        </w:tc>
        <w:tc>
          <w:tcPr>
            <w:tcW w:w="4095" w:type="dxa"/>
            <w:shd w:val="clear" w:color="auto" w:fill="BFBFBF" w:themeFill="background1" w:themeFillShade="BF"/>
            <w:vAlign w:val="center"/>
          </w:tcPr>
          <w:p w14:paraId="41B5F97A" w14:textId="5D90ABAE" w:rsidR="00C37657" w:rsidRPr="002171F4" w:rsidRDefault="00C37657" w:rsidP="005B5A35">
            <w:pPr>
              <w:jc w:val="center"/>
              <w:rPr>
                <w:b/>
                <w:bCs/>
                <w:sz w:val="16"/>
                <w:szCs w:val="16"/>
              </w:rPr>
            </w:pPr>
            <w:r w:rsidRPr="002171F4">
              <w:rPr>
                <w:b/>
                <w:bCs/>
                <w:sz w:val="16"/>
                <w:szCs w:val="16"/>
              </w:rPr>
              <w:t>Maksimalus Prekės kiekis per metus, MWh/metai</w:t>
            </w:r>
          </w:p>
        </w:tc>
        <w:tc>
          <w:tcPr>
            <w:tcW w:w="4038" w:type="dxa"/>
            <w:shd w:val="clear" w:color="auto" w:fill="BFBFBF" w:themeFill="background1" w:themeFillShade="BF"/>
          </w:tcPr>
          <w:p w14:paraId="4DD63BF5" w14:textId="008A6ECB" w:rsidR="00C37657" w:rsidRPr="002171F4" w:rsidRDefault="00F9686B" w:rsidP="005B5A35">
            <w:pPr>
              <w:jc w:val="center"/>
              <w:rPr>
                <w:b/>
                <w:bCs/>
                <w:sz w:val="16"/>
                <w:szCs w:val="16"/>
              </w:rPr>
            </w:pPr>
            <w:r w:rsidRPr="00F9686B">
              <w:rPr>
                <w:b/>
                <w:bCs/>
                <w:sz w:val="16"/>
                <w:szCs w:val="16"/>
              </w:rPr>
              <w:t>Gamtinių dujų vartojimo paskirtis pagal ATLPS 2 klasifikaciją</w:t>
            </w:r>
          </w:p>
        </w:tc>
      </w:tr>
      <w:tr w:rsidR="00C37657" w14:paraId="5CD732F5" w14:textId="0F693947" w:rsidTr="00C37657">
        <w:tc>
          <w:tcPr>
            <w:tcW w:w="864" w:type="dxa"/>
          </w:tcPr>
          <w:p w14:paraId="2AB2DF61" w14:textId="4DE1191E" w:rsidR="00C37657" w:rsidRPr="002171F4" w:rsidRDefault="00C37657" w:rsidP="001447C5">
            <w:pPr>
              <w:spacing w:line="360" w:lineRule="exact"/>
              <w:rPr>
                <w:sz w:val="16"/>
                <w:szCs w:val="16"/>
              </w:rPr>
            </w:pPr>
            <w:r w:rsidRPr="002171F4">
              <w:rPr>
                <w:sz w:val="16"/>
                <w:szCs w:val="16"/>
              </w:rPr>
              <w:t>1.</w:t>
            </w:r>
          </w:p>
        </w:tc>
        <w:tc>
          <w:tcPr>
            <w:tcW w:w="2568" w:type="dxa"/>
          </w:tcPr>
          <w:p w14:paraId="2B3055AB" w14:textId="77777777" w:rsidR="00C37657" w:rsidRPr="002171F4" w:rsidRDefault="00C37657" w:rsidP="001447C5">
            <w:pPr>
              <w:spacing w:line="360" w:lineRule="exact"/>
              <w:rPr>
                <w:sz w:val="16"/>
                <w:szCs w:val="16"/>
              </w:rPr>
            </w:pPr>
          </w:p>
        </w:tc>
        <w:tc>
          <w:tcPr>
            <w:tcW w:w="3679" w:type="dxa"/>
          </w:tcPr>
          <w:p w14:paraId="78535B42" w14:textId="77777777" w:rsidR="00C37657" w:rsidRPr="002171F4" w:rsidRDefault="00C37657" w:rsidP="001447C5">
            <w:pPr>
              <w:spacing w:line="360" w:lineRule="exact"/>
              <w:rPr>
                <w:sz w:val="16"/>
                <w:szCs w:val="16"/>
              </w:rPr>
            </w:pPr>
          </w:p>
        </w:tc>
        <w:tc>
          <w:tcPr>
            <w:tcW w:w="4095" w:type="dxa"/>
          </w:tcPr>
          <w:p w14:paraId="30E0E086" w14:textId="77777777" w:rsidR="00C37657" w:rsidRPr="002171F4" w:rsidRDefault="00C37657" w:rsidP="001447C5">
            <w:pPr>
              <w:spacing w:line="360" w:lineRule="exact"/>
              <w:rPr>
                <w:sz w:val="16"/>
                <w:szCs w:val="16"/>
              </w:rPr>
            </w:pPr>
          </w:p>
        </w:tc>
        <w:tc>
          <w:tcPr>
            <w:tcW w:w="4038" w:type="dxa"/>
          </w:tcPr>
          <w:p w14:paraId="52C724EB" w14:textId="77777777" w:rsidR="00C37657" w:rsidRPr="002171F4" w:rsidRDefault="00C37657" w:rsidP="001447C5">
            <w:pPr>
              <w:spacing w:line="360" w:lineRule="exact"/>
              <w:rPr>
                <w:sz w:val="16"/>
                <w:szCs w:val="16"/>
              </w:rPr>
            </w:pPr>
          </w:p>
        </w:tc>
      </w:tr>
    </w:tbl>
    <w:p w14:paraId="286BAB1A" w14:textId="77777777" w:rsidR="00FE4B10" w:rsidRDefault="00FE4B10" w:rsidP="001447C5">
      <w:pPr>
        <w:spacing w:line="360" w:lineRule="exact"/>
      </w:pPr>
    </w:p>
    <w:tbl>
      <w:tblPr>
        <w:tblStyle w:val="Lentelstinklelis"/>
        <w:tblW w:w="0" w:type="auto"/>
        <w:tblLook w:val="04A0" w:firstRow="1" w:lastRow="0" w:firstColumn="1" w:lastColumn="0" w:noHBand="0" w:noVBand="1"/>
      </w:tblPr>
      <w:tblGrid>
        <w:gridCol w:w="6565"/>
        <w:gridCol w:w="8679"/>
      </w:tblGrid>
      <w:tr w:rsidR="00010D7B" w14:paraId="01A88DB2" w14:textId="77777777" w:rsidTr="006168A7">
        <w:tc>
          <w:tcPr>
            <w:tcW w:w="6565" w:type="dxa"/>
            <w:shd w:val="clear" w:color="auto" w:fill="BFBFBF" w:themeFill="background1" w:themeFillShade="BF"/>
          </w:tcPr>
          <w:p w14:paraId="6BB01183" w14:textId="678AC0E3" w:rsidR="00010D7B" w:rsidRPr="005110A2" w:rsidRDefault="005110A2" w:rsidP="001447C5">
            <w:pPr>
              <w:spacing w:line="360" w:lineRule="exact"/>
              <w:rPr>
                <w:rFonts w:ascii="Tahoma" w:hAnsi="Tahoma" w:cs="Tahoma"/>
                <w:b/>
                <w:bCs/>
                <w:sz w:val="16"/>
                <w:szCs w:val="16"/>
              </w:rPr>
            </w:pPr>
            <w:r w:rsidRPr="005110A2">
              <w:rPr>
                <w:rFonts w:ascii="Tahoma" w:hAnsi="Tahoma" w:cs="Tahoma"/>
                <w:b/>
                <w:bCs/>
                <w:sz w:val="16"/>
                <w:szCs w:val="16"/>
              </w:rPr>
              <w:t>Gamtinių dujų vartojimo pajėgumai (visoms pristatymo vietoms)</w:t>
            </w:r>
            <w:r w:rsidR="006168A7">
              <w:rPr>
                <w:rFonts w:ascii="Tahoma" w:hAnsi="Tahoma" w:cs="Tahoma"/>
                <w:b/>
                <w:bCs/>
                <w:sz w:val="16"/>
                <w:szCs w:val="16"/>
              </w:rPr>
              <w:t xml:space="preserve"> </w:t>
            </w:r>
            <w:r w:rsidR="006168A7" w:rsidRPr="006168A7">
              <w:rPr>
                <w:rFonts w:ascii="Tahoma" w:hAnsi="Tahoma" w:cs="Tahoma"/>
                <w:b/>
                <w:bCs/>
                <w:sz w:val="16"/>
                <w:szCs w:val="16"/>
              </w:rPr>
              <w:t>MWh/parą</w:t>
            </w:r>
          </w:p>
        </w:tc>
        <w:tc>
          <w:tcPr>
            <w:tcW w:w="8679" w:type="dxa"/>
          </w:tcPr>
          <w:p w14:paraId="5C9CAD13" w14:textId="77777777" w:rsidR="00010D7B" w:rsidRDefault="00010D7B" w:rsidP="001447C5">
            <w:pPr>
              <w:spacing w:line="360" w:lineRule="exact"/>
            </w:pPr>
          </w:p>
        </w:tc>
      </w:tr>
    </w:tbl>
    <w:p w14:paraId="433A38E7" w14:textId="77777777" w:rsidR="00010D7B" w:rsidRPr="00646E53" w:rsidRDefault="00010D7B" w:rsidP="001447C5">
      <w:pPr>
        <w:spacing w:line="360" w:lineRule="exact"/>
      </w:pPr>
    </w:p>
    <w:tbl>
      <w:tblPr>
        <w:tblStyle w:val="Lentelstinklelis"/>
        <w:tblpPr w:leftFromText="180" w:rightFromText="180" w:vertAnchor="text" w:horzAnchor="margin" w:tblpY="31"/>
        <w:tblW w:w="15244" w:type="dxa"/>
        <w:tblLook w:val="04A0" w:firstRow="1" w:lastRow="0" w:firstColumn="1" w:lastColumn="0" w:noHBand="0" w:noVBand="1"/>
      </w:tblPr>
      <w:tblGrid>
        <w:gridCol w:w="5081"/>
        <w:gridCol w:w="7334"/>
        <w:gridCol w:w="2829"/>
      </w:tblGrid>
      <w:tr w:rsidR="00AE175A" w14:paraId="54739691" w14:textId="77777777" w:rsidTr="009A7DF0">
        <w:tc>
          <w:tcPr>
            <w:tcW w:w="5081" w:type="dxa"/>
            <w:vAlign w:val="center"/>
          </w:tcPr>
          <w:p w14:paraId="409E38D9" w14:textId="2D0D083F" w:rsidR="00AE175A" w:rsidRPr="007F6E93" w:rsidRDefault="00AE175A" w:rsidP="00AE175A">
            <w:pPr>
              <w:spacing w:line="360" w:lineRule="exact"/>
              <w:jc w:val="right"/>
              <w:rPr>
                <w:sz w:val="14"/>
                <w:szCs w:val="14"/>
              </w:rPr>
            </w:pPr>
            <w:r w:rsidRPr="007F6E93">
              <w:rPr>
                <w:rStyle w:val="Other"/>
                <w:b/>
                <w:bCs/>
                <w:i/>
                <w:iCs/>
                <w:sz w:val="14"/>
                <w:szCs w:val="14"/>
                <w:lang w:bidi="en-US"/>
              </w:rPr>
              <w:t>(A)=</w:t>
            </w:r>
            <w:r w:rsidR="005D33E7">
              <w:rPr>
                <w:rStyle w:val="Other"/>
                <w:b/>
                <w:bCs/>
                <w:i/>
                <w:iCs/>
                <w:sz w:val="14"/>
                <w:szCs w:val="14"/>
                <w:lang w:bidi="en-US"/>
              </w:rPr>
              <w:t>IV</w:t>
            </w:r>
            <w:r w:rsidR="005D33E7" w:rsidRPr="007F6E93">
              <w:rPr>
                <w:rStyle w:val="Other"/>
                <w:b/>
                <w:bCs/>
                <w:i/>
                <w:iCs/>
                <w:sz w:val="14"/>
                <w:szCs w:val="14"/>
                <w:lang w:bidi="en-US"/>
              </w:rPr>
              <w:t xml:space="preserve"> </w:t>
            </w:r>
            <w:r w:rsidRPr="007F6E93">
              <w:rPr>
                <w:rStyle w:val="Other"/>
                <w:b/>
                <w:bCs/>
                <w:i/>
                <w:iCs/>
                <w:sz w:val="14"/>
                <w:szCs w:val="14"/>
                <w:lang w:bidi="en-US"/>
              </w:rPr>
              <w:t>(</w:t>
            </w:r>
            <w:proofErr w:type="spellStart"/>
            <w:r w:rsidRPr="007F6E93">
              <w:rPr>
                <w:rStyle w:val="Other"/>
                <w:b/>
                <w:bCs/>
                <w:i/>
                <w:iCs/>
                <w:sz w:val="14"/>
                <w:szCs w:val="14"/>
                <w:lang w:bidi="en-US"/>
              </w:rPr>
              <w:t>maks</w:t>
            </w:r>
            <w:proofErr w:type="spellEnd"/>
            <w:r w:rsidRPr="007F6E93">
              <w:rPr>
                <w:rStyle w:val="Other"/>
                <w:b/>
                <w:bCs/>
                <w:i/>
                <w:iCs/>
                <w:sz w:val="14"/>
                <w:szCs w:val="14"/>
                <w:lang w:bidi="en-US"/>
              </w:rPr>
              <w:t>.)</w:t>
            </w:r>
            <w:r w:rsidR="00EF097E">
              <w:rPr>
                <w:rStyle w:val="Other"/>
                <w:b/>
                <w:bCs/>
                <w:i/>
                <w:iCs/>
                <w:sz w:val="14"/>
                <w:szCs w:val="14"/>
                <w:lang w:bidi="en-US"/>
              </w:rPr>
              <w:t xml:space="preserve"> x </w:t>
            </w:r>
            <w:r w:rsidR="00D65DD6">
              <w:rPr>
                <w:rStyle w:val="Other"/>
                <w:b/>
                <w:bCs/>
                <w:i/>
                <w:iCs/>
                <w:sz w:val="14"/>
                <w:szCs w:val="14"/>
                <w:lang w:bidi="en-US"/>
              </w:rPr>
              <w:t>VII (</w:t>
            </w:r>
            <w:r w:rsidR="00D65DD6" w:rsidRPr="00E84DE5">
              <w:rPr>
                <w:b/>
                <w:bCs/>
                <w:sz w:val="14"/>
                <w:szCs w:val="14"/>
              </w:rPr>
              <w:t xml:space="preserve"> </w:t>
            </w:r>
            <w:r w:rsidR="00D65DD6" w:rsidRPr="00E84DE5">
              <w:rPr>
                <w:rStyle w:val="Other"/>
                <w:b/>
                <w:bCs/>
                <w:sz w:val="14"/>
                <w:szCs w:val="14"/>
              </w:rPr>
              <w:t>Prekės įkainis be akcizo ir PV</w:t>
            </w:r>
            <w:r w:rsidR="00D65DD6">
              <w:rPr>
                <w:rStyle w:val="Other"/>
                <w:b/>
                <w:bCs/>
                <w:sz w:val="14"/>
                <w:szCs w:val="14"/>
              </w:rPr>
              <w:t>M)</w:t>
            </w:r>
          </w:p>
        </w:tc>
        <w:tc>
          <w:tcPr>
            <w:tcW w:w="7334" w:type="dxa"/>
            <w:vAlign w:val="center"/>
          </w:tcPr>
          <w:p w14:paraId="10F7A30B" w14:textId="77777777" w:rsidR="00AE175A" w:rsidRPr="007F6E93" w:rsidRDefault="00AE175A" w:rsidP="00AE175A">
            <w:pPr>
              <w:spacing w:line="360" w:lineRule="exact"/>
              <w:jc w:val="right"/>
              <w:rPr>
                <w:sz w:val="14"/>
                <w:szCs w:val="14"/>
              </w:rPr>
            </w:pPr>
            <w:r w:rsidRPr="007F6E93">
              <w:rPr>
                <w:rStyle w:val="Other"/>
                <w:b/>
                <w:bCs/>
                <w:sz w:val="14"/>
                <w:szCs w:val="14"/>
              </w:rPr>
              <w:t>Bendra pasiūlymo kaina be PVM ir akcizo:</w:t>
            </w:r>
          </w:p>
        </w:tc>
        <w:tc>
          <w:tcPr>
            <w:tcW w:w="2829" w:type="dxa"/>
          </w:tcPr>
          <w:p w14:paraId="0736980B" w14:textId="77777777" w:rsidR="00AE175A" w:rsidRDefault="00AE175A" w:rsidP="00AE175A">
            <w:pPr>
              <w:spacing w:line="360" w:lineRule="exact"/>
            </w:pPr>
          </w:p>
        </w:tc>
      </w:tr>
      <w:tr w:rsidR="00AE175A" w14:paraId="1891D673" w14:textId="77777777" w:rsidTr="009A7DF0">
        <w:tc>
          <w:tcPr>
            <w:tcW w:w="5081" w:type="dxa"/>
            <w:vAlign w:val="center"/>
          </w:tcPr>
          <w:p w14:paraId="716417D5" w14:textId="3BF6DD6E" w:rsidR="00AE175A" w:rsidRPr="007F6E93" w:rsidRDefault="00AE175A" w:rsidP="00AE175A">
            <w:pPr>
              <w:spacing w:line="360" w:lineRule="exact"/>
              <w:jc w:val="right"/>
              <w:rPr>
                <w:sz w:val="14"/>
                <w:szCs w:val="14"/>
              </w:rPr>
            </w:pPr>
            <w:r w:rsidRPr="007F6E93">
              <w:rPr>
                <w:rStyle w:val="Other"/>
                <w:b/>
                <w:bCs/>
                <w:i/>
                <w:iCs/>
                <w:sz w:val="14"/>
                <w:szCs w:val="14"/>
                <w:lang w:bidi="en-US"/>
              </w:rPr>
              <w:t>(B)= IV (</w:t>
            </w:r>
            <w:proofErr w:type="spellStart"/>
            <w:r w:rsidRPr="007F6E93">
              <w:rPr>
                <w:rStyle w:val="Other"/>
                <w:b/>
                <w:bCs/>
                <w:i/>
                <w:iCs/>
                <w:sz w:val="14"/>
                <w:szCs w:val="14"/>
                <w:lang w:bidi="en-US"/>
              </w:rPr>
              <w:t>maks</w:t>
            </w:r>
            <w:proofErr w:type="spellEnd"/>
            <w:r w:rsidRPr="007F6E93">
              <w:rPr>
                <w:rStyle w:val="Other"/>
                <w:b/>
                <w:bCs/>
                <w:i/>
                <w:iCs/>
                <w:sz w:val="14"/>
                <w:szCs w:val="14"/>
                <w:lang w:bidi="en-US"/>
              </w:rPr>
              <w:t xml:space="preserve">.) x </w:t>
            </w:r>
            <w:r w:rsidR="009A7DF0">
              <w:rPr>
                <w:rStyle w:val="Other"/>
                <w:b/>
                <w:bCs/>
                <w:i/>
                <w:iCs/>
                <w:sz w:val="14"/>
                <w:szCs w:val="14"/>
              </w:rPr>
              <w:t>VII</w:t>
            </w:r>
            <w:r w:rsidR="00EF097E">
              <w:rPr>
                <w:rStyle w:val="Other"/>
                <w:b/>
                <w:bCs/>
                <w:i/>
                <w:iCs/>
                <w:sz w:val="14"/>
                <w:szCs w:val="14"/>
              </w:rPr>
              <w:t>I (akcizas)</w:t>
            </w:r>
          </w:p>
        </w:tc>
        <w:tc>
          <w:tcPr>
            <w:tcW w:w="7334" w:type="dxa"/>
            <w:vAlign w:val="center"/>
          </w:tcPr>
          <w:p w14:paraId="27F33A72" w14:textId="77777777" w:rsidR="00AE175A" w:rsidRPr="005968F9" w:rsidRDefault="00AE175A" w:rsidP="00AE175A">
            <w:pPr>
              <w:spacing w:line="360" w:lineRule="exact"/>
              <w:jc w:val="right"/>
              <w:rPr>
                <w:sz w:val="14"/>
                <w:szCs w:val="14"/>
              </w:rPr>
            </w:pPr>
            <w:r w:rsidRPr="005968F9">
              <w:rPr>
                <w:rStyle w:val="Other"/>
                <w:b/>
                <w:bCs/>
                <w:sz w:val="14"/>
                <w:szCs w:val="14"/>
              </w:rPr>
              <w:t>Akcizas:</w:t>
            </w:r>
          </w:p>
        </w:tc>
        <w:tc>
          <w:tcPr>
            <w:tcW w:w="2829" w:type="dxa"/>
          </w:tcPr>
          <w:p w14:paraId="3915E8D4" w14:textId="77777777" w:rsidR="00AE175A" w:rsidRDefault="00AE175A" w:rsidP="00AE175A">
            <w:pPr>
              <w:spacing w:line="360" w:lineRule="exact"/>
            </w:pPr>
          </w:p>
        </w:tc>
      </w:tr>
      <w:tr w:rsidR="00AE175A" w14:paraId="089BA6AF" w14:textId="77777777" w:rsidTr="009A7DF0">
        <w:tc>
          <w:tcPr>
            <w:tcW w:w="5081" w:type="dxa"/>
            <w:vAlign w:val="center"/>
          </w:tcPr>
          <w:p w14:paraId="2DDCAD8E" w14:textId="77777777" w:rsidR="00AE175A" w:rsidRPr="007F6E93" w:rsidRDefault="00AE175A" w:rsidP="00AE175A">
            <w:pPr>
              <w:spacing w:line="360" w:lineRule="exact"/>
              <w:jc w:val="right"/>
              <w:rPr>
                <w:sz w:val="14"/>
                <w:szCs w:val="14"/>
              </w:rPr>
            </w:pPr>
            <w:r w:rsidRPr="007F6E93">
              <w:rPr>
                <w:rStyle w:val="Other"/>
                <w:b/>
                <w:bCs/>
                <w:i/>
                <w:iCs/>
                <w:sz w:val="14"/>
                <w:szCs w:val="14"/>
                <w:lang w:bidi="en-US"/>
              </w:rPr>
              <w:t>(C)=(A) + (B)</w:t>
            </w:r>
          </w:p>
        </w:tc>
        <w:tc>
          <w:tcPr>
            <w:tcW w:w="7334" w:type="dxa"/>
            <w:vAlign w:val="center"/>
          </w:tcPr>
          <w:p w14:paraId="05FAE7C6" w14:textId="77777777" w:rsidR="00AE175A" w:rsidRPr="005968F9" w:rsidRDefault="00AE175A" w:rsidP="00AE175A">
            <w:pPr>
              <w:spacing w:line="360" w:lineRule="exact"/>
              <w:jc w:val="right"/>
              <w:rPr>
                <w:sz w:val="14"/>
                <w:szCs w:val="14"/>
              </w:rPr>
            </w:pPr>
            <w:r w:rsidRPr="005968F9">
              <w:rPr>
                <w:rStyle w:val="Other"/>
                <w:b/>
                <w:bCs/>
                <w:sz w:val="14"/>
                <w:szCs w:val="14"/>
              </w:rPr>
              <w:t>Bendra pasiūlymo kaina su akcizu be PVM:</w:t>
            </w:r>
          </w:p>
        </w:tc>
        <w:tc>
          <w:tcPr>
            <w:tcW w:w="2829" w:type="dxa"/>
          </w:tcPr>
          <w:p w14:paraId="059A397A" w14:textId="77777777" w:rsidR="00AE175A" w:rsidRDefault="00AE175A" w:rsidP="00AE175A">
            <w:pPr>
              <w:spacing w:line="360" w:lineRule="exact"/>
            </w:pPr>
          </w:p>
        </w:tc>
      </w:tr>
      <w:tr w:rsidR="00AE175A" w14:paraId="6C40266E" w14:textId="77777777" w:rsidTr="009A7DF0">
        <w:tc>
          <w:tcPr>
            <w:tcW w:w="5081" w:type="dxa"/>
            <w:vAlign w:val="center"/>
          </w:tcPr>
          <w:p w14:paraId="5656453D" w14:textId="77777777" w:rsidR="00AE175A" w:rsidRPr="007F6E93" w:rsidRDefault="00AE175A" w:rsidP="00AE175A">
            <w:pPr>
              <w:spacing w:line="360" w:lineRule="exact"/>
              <w:jc w:val="right"/>
              <w:rPr>
                <w:sz w:val="14"/>
                <w:szCs w:val="14"/>
              </w:rPr>
            </w:pPr>
            <w:r w:rsidRPr="007F6E93">
              <w:rPr>
                <w:rStyle w:val="Other"/>
                <w:b/>
                <w:bCs/>
                <w:i/>
                <w:iCs/>
                <w:sz w:val="14"/>
                <w:szCs w:val="14"/>
                <w:lang w:bidi="en-US"/>
              </w:rPr>
              <w:t>(D)= (C) x 0,21</w:t>
            </w:r>
          </w:p>
        </w:tc>
        <w:tc>
          <w:tcPr>
            <w:tcW w:w="7334" w:type="dxa"/>
            <w:vAlign w:val="center"/>
          </w:tcPr>
          <w:p w14:paraId="46AB21CE" w14:textId="77777777" w:rsidR="00AE175A" w:rsidRPr="007F6E93" w:rsidRDefault="00AE175A" w:rsidP="00AE175A">
            <w:pPr>
              <w:spacing w:line="360" w:lineRule="exact"/>
              <w:jc w:val="right"/>
              <w:rPr>
                <w:sz w:val="14"/>
                <w:szCs w:val="14"/>
              </w:rPr>
            </w:pPr>
            <w:r w:rsidRPr="007F6E93">
              <w:rPr>
                <w:rStyle w:val="Other"/>
                <w:b/>
                <w:bCs/>
                <w:sz w:val="14"/>
                <w:szCs w:val="14"/>
              </w:rPr>
              <w:t>PVM (21 %):</w:t>
            </w:r>
          </w:p>
        </w:tc>
        <w:tc>
          <w:tcPr>
            <w:tcW w:w="2829" w:type="dxa"/>
          </w:tcPr>
          <w:p w14:paraId="2E3CC436" w14:textId="77777777" w:rsidR="00AE175A" w:rsidRDefault="00AE175A" w:rsidP="00AE175A">
            <w:pPr>
              <w:spacing w:line="360" w:lineRule="exact"/>
            </w:pPr>
          </w:p>
        </w:tc>
      </w:tr>
      <w:tr w:rsidR="00AE175A" w14:paraId="75592FC6" w14:textId="77777777" w:rsidTr="009A7DF0">
        <w:tc>
          <w:tcPr>
            <w:tcW w:w="5081" w:type="dxa"/>
            <w:vAlign w:val="center"/>
          </w:tcPr>
          <w:p w14:paraId="740F297E" w14:textId="77777777" w:rsidR="00AE175A" w:rsidRPr="007F6E93" w:rsidRDefault="00AE175A" w:rsidP="00AE175A">
            <w:pPr>
              <w:spacing w:line="360" w:lineRule="exact"/>
              <w:jc w:val="right"/>
              <w:rPr>
                <w:sz w:val="14"/>
                <w:szCs w:val="14"/>
              </w:rPr>
            </w:pPr>
            <w:r w:rsidRPr="007F6E93">
              <w:rPr>
                <w:rStyle w:val="Other"/>
                <w:b/>
                <w:bCs/>
                <w:i/>
                <w:iCs/>
                <w:sz w:val="14"/>
                <w:szCs w:val="14"/>
                <w:lang w:bidi="en-US"/>
              </w:rPr>
              <w:t>(E)=(C)+(D)</w:t>
            </w:r>
          </w:p>
        </w:tc>
        <w:tc>
          <w:tcPr>
            <w:tcW w:w="7334" w:type="dxa"/>
            <w:vAlign w:val="center"/>
          </w:tcPr>
          <w:p w14:paraId="04B7B765" w14:textId="77777777" w:rsidR="00AE175A" w:rsidRPr="007F6E93" w:rsidRDefault="00AE175A" w:rsidP="00AE175A">
            <w:pPr>
              <w:spacing w:line="360" w:lineRule="exact"/>
              <w:jc w:val="right"/>
              <w:rPr>
                <w:sz w:val="14"/>
                <w:szCs w:val="14"/>
              </w:rPr>
            </w:pPr>
            <w:r w:rsidRPr="007F6E93">
              <w:rPr>
                <w:rStyle w:val="Other"/>
                <w:b/>
                <w:bCs/>
                <w:sz w:val="14"/>
                <w:szCs w:val="14"/>
              </w:rPr>
              <w:t>Bendra pasiūlymo kaina su akcizu ir PVM:</w:t>
            </w:r>
          </w:p>
        </w:tc>
        <w:tc>
          <w:tcPr>
            <w:tcW w:w="2829" w:type="dxa"/>
          </w:tcPr>
          <w:p w14:paraId="17035178" w14:textId="77777777" w:rsidR="00AE175A" w:rsidRDefault="00AE175A" w:rsidP="00AE175A">
            <w:pPr>
              <w:spacing w:line="360" w:lineRule="exact"/>
            </w:pPr>
          </w:p>
        </w:tc>
      </w:tr>
    </w:tbl>
    <w:p w14:paraId="6A60C018" w14:textId="77777777" w:rsidR="001447C5" w:rsidRPr="00646E53" w:rsidRDefault="001447C5" w:rsidP="001447C5">
      <w:pPr>
        <w:spacing w:line="360" w:lineRule="exact"/>
      </w:pPr>
    </w:p>
    <w:p w14:paraId="47736714" w14:textId="77777777" w:rsidR="00AD19B0" w:rsidRPr="00646E53" w:rsidRDefault="00AD19B0" w:rsidP="00AD19B0">
      <w:pPr>
        <w:pStyle w:val="Pagrindinistekstas"/>
        <w:framePr w:w="6035" w:h="226" w:wrap="none" w:vAnchor="text" w:hAnchor="page" w:x="1642" w:y="233"/>
        <w:rPr>
          <w:sz w:val="16"/>
          <w:szCs w:val="16"/>
        </w:rPr>
      </w:pPr>
      <w:r w:rsidRPr="00646E53">
        <w:rPr>
          <w:rStyle w:val="PagrindinistekstasDiagrama"/>
          <w:b/>
          <w:bCs/>
          <w:i/>
          <w:iCs/>
          <w:sz w:val="16"/>
          <w:szCs w:val="16"/>
        </w:rPr>
        <w:t>* Akcizo įkainio dydis taikomas tik 1 eilutei.</w:t>
      </w:r>
    </w:p>
    <w:p w14:paraId="471C0208" w14:textId="77777777" w:rsidR="001447C5" w:rsidRPr="00646E53" w:rsidRDefault="001447C5" w:rsidP="001447C5">
      <w:pPr>
        <w:spacing w:after="681" w:line="1" w:lineRule="exact"/>
      </w:pPr>
    </w:p>
    <w:p w14:paraId="4B9B070F" w14:textId="77777777" w:rsidR="001447C5" w:rsidRPr="00646E53" w:rsidRDefault="001447C5" w:rsidP="001447C5">
      <w:pPr>
        <w:keepNext/>
        <w:keepLines/>
        <w:numPr>
          <w:ilvl w:val="0"/>
          <w:numId w:val="17"/>
        </w:numPr>
        <w:tabs>
          <w:tab w:val="left" w:pos="2812"/>
        </w:tabs>
        <w:autoSpaceDE/>
        <w:autoSpaceDN/>
        <w:spacing w:after="40"/>
        <w:ind w:left="2020"/>
        <w:jc w:val="both"/>
        <w:outlineLvl w:val="0"/>
        <w:rPr>
          <w:rFonts w:ascii="Tahoma" w:eastAsia="Tahoma" w:hAnsi="Tahoma" w:cs="Tahoma"/>
          <w:b/>
          <w:bCs/>
          <w:sz w:val="16"/>
          <w:szCs w:val="16"/>
          <w:lang w:eastAsia="lt-LT" w:bidi="lt-LT"/>
        </w:rPr>
      </w:pPr>
      <w:bookmarkStart w:id="20" w:name="bookmark42"/>
      <w:r w:rsidRPr="00646E53">
        <w:rPr>
          <w:rFonts w:ascii="Tahoma" w:eastAsia="Tahoma" w:hAnsi="Tahoma" w:cs="Tahoma"/>
          <w:b/>
          <w:bCs/>
          <w:sz w:val="16"/>
          <w:szCs w:val="16"/>
          <w:lang w:eastAsia="lt-LT" w:bidi="lt-LT"/>
        </w:rPr>
        <w:t>Techninė specifikacija</w:t>
      </w:r>
      <w:bookmarkEnd w:id="20"/>
    </w:p>
    <w:p w14:paraId="6A646B8F"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1.</w:t>
      </w:r>
      <w:r w:rsidRPr="0065625D">
        <w:rPr>
          <w:rFonts w:ascii="Tahoma" w:eastAsia="Tahoma" w:hAnsi="Tahoma" w:cs="Tahoma"/>
          <w:sz w:val="16"/>
          <w:szCs w:val="16"/>
          <w:lang w:eastAsia="lt-LT" w:bidi="lt-LT"/>
        </w:rPr>
        <w:tab/>
      </w:r>
      <w:r w:rsidRPr="0065625D">
        <w:rPr>
          <w:rFonts w:ascii="Tahoma" w:eastAsia="Tahoma" w:hAnsi="Tahoma" w:cs="Tahoma"/>
          <w:b/>
          <w:bCs/>
          <w:sz w:val="16"/>
          <w:szCs w:val="16"/>
          <w:lang w:eastAsia="lt-LT" w:bidi="lt-LT"/>
        </w:rPr>
        <w:t>Pirkimo   objektas</w:t>
      </w:r>
      <w:r w:rsidRPr="0065625D">
        <w:rPr>
          <w:rFonts w:ascii="Tahoma" w:eastAsia="Tahoma" w:hAnsi="Tahoma" w:cs="Tahoma"/>
          <w:sz w:val="16"/>
          <w:szCs w:val="16"/>
          <w:lang w:eastAsia="lt-LT" w:bidi="lt-LT"/>
        </w:rPr>
        <w:t xml:space="preserve">   –   gamtinės   dujos  (toliau – Prekė). BVPŽ kodas 09123000-7 „Gamtinės dujos“.</w:t>
      </w:r>
    </w:p>
    <w:p w14:paraId="297F3241"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2.</w:t>
      </w:r>
      <w:r w:rsidRPr="0065625D">
        <w:rPr>
          <w:rFonts w:ascii="Tahoma" w:eastAsia="Tahoma" w:hAnsi="Tahoma" w:cs="Tahoma"/>
          <w:sz w:val="16"/>
          <w:szCs w:val="16"/>
          <w:lang w:eastAsia="lt-LT" w:bidi="lt-LT"/>
        </w:rPr>
        <w:tab/>
      </w:r>
      <w:r w:rsidRPr="0065625D">
        <w:rPr>
          <w:rFonts w:ascii="Tahoma" w:eastAsia="Tahoma" w:hAnsi="Tahoma" w:cs="Tahoma"/>
          <w:b/>
          <w:bCs/>
          <w:sz w:val="16"/>
          <w:szCs w:val="16"/>
          <w:lang w:eastAsia="lt-LT" w:bidi="lt-LT"/>
        </w:rPr>
        <w:t>Pirkimo objekto apibūdinimas</w:t>
      </w:r>
      <w:r w:rsidRPr="0065625D">
        <w:rPr>
          <w:rFonts w:ascii="Tahoma" w:eastAsia="Tahoma" w:hAnsi="Tahoma" w:cs="Tahoma"/>
          <w:sz w:val="16"/>
          <w:szCs w:val="16"/>
          <w:lang w:eastAsia="lt-LT" w:bidi="lt-LT"/>
        </w:rPr>
        <w:t xml:space="preserve"> – perkamos gamtinės dujos. Šio pirkimo objektas neapima gamtinių dujų perdavimo ir skirstymo paslaugų, kaip jos apibrėžtos Lietuvos Respublikos gamtinių dujų įstatyme.</w:t>
      </w:r>
    </w:p>
    <w:p w14:paraId="0FB7B145"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3.</w:t>
      </w:r>
      <w:r w:rsidRPr="0065625D">
        <w:rPr>
          <w:rFonts w:ascii="Tahoma" w:eastAsia="Tahoma" w:hAnsi="Tahoma" w:cs="Tahoma"/>
          <w:sz w:val="16"/>
          <w:szCs w:val="16"/>
          <w:lang w:eastAsia="lt-LT" w:bidi="lt-LT"/>
        </w:rPr>
        <w:tab/>
      </w:r>
      <w:r w:rsidRPr="0065625D">
        <w:rPr>
          <w:rFonts w:ascii="Tahoma" w:eastAsia="Tahoma" w:hAnsi="Tahoma" w:cs="Tahoma"/>
          <w:b/>
          <w:bCs/>
          <w:sz w:val="16"/>
          <w:szCs w:val="16"/>
          <w:lang w:eastAsia="lt-LT" w:bidi="lt-LT"/>
        </w:rPr>
        <w:t>Bendrieji reikalavimai:</w:t>
      </w:r>
    </w:p>
    <w:p w14:paraId="15186CC0"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3.1.</w:t>
      </w:r>
      <w:r w:rsidRPr="0065625D">
        <w:rPr>
          <w:rFonts w:ascii="Tahoma" w:eastAsia="Tahoma" w:hAnsi="Tahoma" w:cs="Tahoma"/>
          <w:sz w:val="16"/>
          <w:szCs w:val="16"/>
          <w:lang w:eastAsia="lt-LT" w:bidi="lt-LT"/>
        </w:rPr>
        <w:tab/>
        <w:t>tiekiamų gamtinių dujų kokybė ir kiti parametrai turi atitikti galiojančius Lietuvos Respublikos ir Europos Sąjungos standartus ir kitų galiojančių teisės aktų reikalavimus;</w:t>
      </w:r>
    </w:p>
    <w:p w14:paraId="6510BC91"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3.2.</w:t>
      </w:r>
      <w:r w:rsidRPr="0065625D">
        <w:rPr>
          <w:rFonts w:ascii="Tahoma" w:eastAsia="Tahoma" w:hAnsi="Tahoma" w:cs="Tahoma"/>
          <w:sz w:val="16"/>
          <w:szCs w:val="16"/>
          <w:lang w:eastAsia="lt-LT" w:bidi="lt-LT"/>
        </w:rPr>
        <w:tab/>
        <w:t>gamtinių dujų apskaita vykdoma įrengtomis dujų kiekio matavimo priemonėmis, o sunaudotas dujų kiekis apskaitomas vieną kartą per mėnesį;</w:t>
      </w:r>
    </w:p>
    <w:p w14:paraId="4E1EF711"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3.3.</w:t>
      </w:r>
      <w:r w:rsidRPr="0065625D">
        <w:rPr>
          <w:rFonts w:ascii="Tahoma" w:eastAsia="Tahoma" w:hAnsi="Tahoma" w:cs="Tahoma"/>
          <w:sz w:val="16"/>
          <w:szCs w:val="16"/>
          <w:lang w:eastAsia="lt-LT" w:bidi="lt-LT"/>
        </w:rPr>
        <w:tab/>
        <w:t>dujų pristatymo vieta – perdavimo sistemos virtualus prekybos taškas (VTP) arba kitas teisės aktuose nustatytas dujų perdavimo sistemos taškas, kuriame Tiekėjas perduoda gamtines dujas Perkančiajai organizacijai arba jos paskirtam subjektui. Pristatymo vietos, jų adresai dujų kiekiai ir kita reikiama informacija nurodomi konkrečiame užsakyme;</w:t>
      </w:r>
    </w:p>
    <w:p w14:paraId="14F932B3"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3.4.</w:t>
      </w:r>
      <w:r w:rsidRPr="0065625D">
        <w:rPr>
          <w:rFonts w:ascii="Tahoma" w:eastAsia="Tahoma" w:hAnsi="Tahoma" w:cs="Tahoma"/>
          <w:sz w:val="16"/>
          <w:szCs w:val="16"/>
          <w:lang w:eastAsia="lt-LT" w:bidi="lt-LT"/>
        </w:rPr>
        <w:tab/>
        <w:t>Perkančioji organizacija savarankiškai užtikrina gamtinių dujų perdavimo ir (ar) skirstymo paslaugų įsigijimą bei su tuo susijusių sutarčių sudarymą su atitinkamais sistemos operatoriais;</w:t>
      </w:r>
    </w:p>
    <w:p w14:paraId="371AC99B"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3.5.</w:t>
      </w:r>
      <w:r w:rsidRPr="0065625D">
        <w:rPr>
          <w:rFonts w:ascii="Tahoma" w:eastAsia="Tahoma" w:hAnsi="Tahoma" w:cs="Tahoma"/>
          <w:sz w:val="16"/>
          <w:szCs w:val="16"/>
          <w:lang w:eastAsia="lt-LT" w:bidi="lt-LT"/>
        </w:rPr>
        <w:tab/>
        <w:t>Tiekėjas nėra atsakingas už perdavimo ir (ar) skirstymo paslaugų teikimą, jų kainodarą, kokybę ar jų nepertraukiamumą.</w:t>
      </w:r>
    </w:p>
    <w:p w14:paraId="19B50B37"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4.</w:t>
      </w:r>
      <w:r w:rsidRPr="0065625D">
        <w:rPr>
          <w:rFonts w:ascii="Tahoma" w:eastAsia="Tahoma" w:hAnsi="Tahoma" w:cs="Tahoma"/>
          <w:sz w:val="16"/>
          <w:szCs w:val="16"/>
          <w:lang w:eastAsia="lt-LT" w:bidi="lt-LT"/>
        </w:rPr>
        <w:tab/>
      </w:r>
      <w:r w:rsidRPr="0065625D">
        <w:rPr>
          <w:rFonts w:ascii="Tahoma" w:eastAsia="Tahoma" w:hAnsi="Tahoma" w:cs="Tahoma"/>
          <w:b/>
          <w:bCs/>
          <w:sz w:val="16"/>
          <w:szCs w:val="16"/>
          <w:lang w:eastAsia="lt-LT" w:bidi="lt-LT"/>
        </w:rPr>
        <w:t>Prekių kiekis:</w:t>
      </w:r>
      <w:r w:rsidRPr="0065625D">
        <w:rPr>
          <w:rFonts w:ascii="Tahoma" w:eastAsia="Tahoma" w:hAnsi="Tahoma" w:cs="Tahoma"/>
          <w:sz w:val="16"/>
          <w:szCs w:val="16"/>
          <w:lang w:eastAsia="lt-LT" w:bidi="lt-LT"/>
        </w:rPr>
        <w:t xml:space="preserve"> gamtinių dujų kiekis pirkimo sutarties galiojimo laikotarpiu, nurodytas Pirkimo sutarties priede. Šis planuojamas įsigyti gamtinių dujų </w:t>
      </w:r>
      <w:r w:rsidRPr="00147EFB">
        <w:rPr>
          <w:rFonts w:ascii="Tahoma" w:eastAsia="Tahoma" w:hAnsi="Tahoma" w:cs="Tahoma"/>
          <w:b/>
          <w:bCs/>
          <w:sz w:val="16"/>
          <w:szCs w:val="16"/>
          <w:lang w:eastAsia="lt-LT" w:bidi="lt-LT"/>
        </w:rPr>
        <w:t>kiekis yra preliminarus</w:t>
      </w:r>
      <w:r w:rsidRPr="0065625D">
        <w:rPr>
          <w:rFonts w:ascii="Tahoma" w:eastAsia="Tahoma" w:hAnsi="Tahoma" w:cs="Tahoma"/>
          <w:sz w:val="16"/>
          <w:szCs w:val="16"/>
          <w:lang w:eastAsia="lt-LT" w:bidi="lt-LT"/>
        </w:rPr>
        <w:t>. Minimalus išperkamas ir maksimalus išperkamas Prekės kiekis gali sudaryti ne daugiau kaip ± 30 % procentų nuo preliminaraus Prekės kiekio.</w:t>
      </w:r>
    </w:p>
    <w:p w14:paraId="517BF088"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5.</w:t>
      </w:r>
      <w:r w:rsidRPr="0065625D">
        <w:rPr>
          <w:rFonts w:ascii="Tahoma" w:eastAsia="Tahoma" w:hAnsi="Tahoma" w:cs="Tahoma"/>
          <w:sz w:val="16"/>
          <w:szCs w:val="16"/>
          <w:lang w:eastAsia="lt-LT" w:bidi="lt-LT"/>
        </w:rPr>
        <w:tab/>
      </w:r>
      <w:r w:rsidRPr="0065625D">
        <w:rPr>
          <w:rFonts w:ascii="Tahoma" w:eastAsia="Tahoma" w:hAnsi="Tahoma" w:cs="Tahoma"/>
          <w:b/>
          <w:bCs/>
          <w:sz w:val="16"/>
          <w:szCs w:val="16"/>
          <w:lang w:eastAsia="lt-LT" w:bidi="lt-LT"/>
        </w:rPr>
        <w:t>Reikalavimai gamtinių dujų kokybei:</w:t>
      </w:r>
    </w:p>
    <w:p w14:paraId="1AC76A0D"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5.5.</w:t>
      </w:r>
      <w:r w:rsidRPr="0065625D">
        <w:rPr>
          <w:rFonts w:ascii="Tahoma" w:eastAsia="Tahoma" w:hAnsi="Tahoma" w:cs="Tahoma"/>
          <w:sz w:val="16"/>
          <w:szCs w:val="16"/>
          <w:lang w:eastAsia="lt-LT" w:bidi="lt-LT"/>
        </w:rPr>
        <w:tab/>
        <w:t>dujų drėgnumo rasos taškas neturi būti aukštesnis už dujų temperatūrą;</w:t>
      </w:r>
    </w:p>
    <w:p w14:paraId="6F3C23A0"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5.6.</w:t>
      </w:r>
      <w:r w:rsidRPr="0065625D">
        <w:rPr>
          <w:rFonts w:ascii="Tahoma" w:eastAsia="Tahoma" w:hAnsi="Tahoma" w:cs="Tahoma"/>
          <w:sz w:val="16"/>
          <w:szCs w:val="16"/>
          <w:lang w:eastAsia="lt-LT" w:bidi="lt-LT"/>
        </w:rPr>
        <w:tab/>
        <w:t>skystos fazės vandens ir angliavandenilių kiekis dujose neleistinas;</w:t>
      </w:r>
    </w:p>
    <w:p w14:paraId="712FA616"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5.7.</w:t>
      </w:r>
      <w:r w:rsidRPr="0065625D">
        <w:rPr>
          <w:rFonts w:ascii="Tahoma" w:eastAsia="Tahoma" w:hAnsi="Tahoma" w:cs="Tahoma"/>
          <w:sz w:val="16"/>
          <w:szCs w:val="16"/>
          <w:lang w:eastAsia="lt-LT" w:bidi="lt-LT"/>
        </w:rPr>
        <w:tab/>
        <w:t>dujų temperatūra turi būti ne žemesnė už -15</w:t>
      </w:r>
      <w:r w:rsidRPr="005B1F38">
        <w:rPr>
          <w:rFonts w:ascii="Tahoma" w:eastAsia="Tahoma" w:hAnsi="Tahoma" w:cs="Tahoma"/>
          <w:sz w:val="16"/>
          <w:szCs w:val="16"/>
          <w:vertAlign w:val="superscript"/>
          <w:lang w:eastAsia="lt-LT" w:bidi="lt-LT"/>
        </w:rPr>
        <w:t>0</w:t>
      </w:r>
      <w:r w:rsidRPr="0065625D">
        <w:rPr>
          <w:rFonts w:ascii="Tahoma" w:eastAsia="Tahoma" w:hAnsi="Tahoma" w:cs="Tahoma"/>
          <w:sz w:val="16"/>
          <w:szCs w:val="16"/>
          <w:lang w:eastAsia="lt-LT" w:bidi="lt-LT"/>
        </w:rPr>
        <w:t xml:space="preserve"> C ir ne aukštesnė už 50</w:t>
      </w:r>
      <w:r w:rsidRPr="005B1F38">
        <w:rPr>
          <w:rFonts w:ascii="Tahoma" w:eastAsia="Tahoma" w:hAnsi="Tahoma" w:cs="Tahoma"/>
          <w:sz w:val="16"/>
          <w:szCs w:val="16"/>
          <w:vertAlign w:val="superscript"/>
          <w:lang w:eastAsia="lt-LT" w:bidi="lt-LT"/>
        </w:rPr>
        <w:t>0</w:t>
      </w:r>
      <w:r w:rsidRPr="0065625D">
        <w:rPr>
          <w:rFonts w:ascii="Tahoma" w:eastAsia="Tahoma" w:hAnsi="Tahoma" w:cs="Tahoma"/>
          <w:sz w:val="16"/>
          <w:szCs w:val="16"/>
          <w:lang w:eastAsia="lt-LT" w:bidi="lt-LT"/>
        </w:rPr>
        <w:t xml:space="preserve"> C;</w:t>
      </w:r>
    </w:p>
    <w:p w14:paraId="4C0388A9" w14:textId="77777777" w:rsidR="0065625D" w:rsidRPr="0065625D"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5.8.</w:t>
      </w:r>
      <w:r w:rsidRPr="0065625D">
        <w:rPr>
          <w:rFonts w:ascii="Tahoma" w:eastAsia="Tahoma" w:hAnsi="Tahoma" w:cs="Tahoma"/>
          <w:sz w:val="16"/>
          <w:szCs w:val="16"/>
          <w:lang w:eastAsia="lt-LT" w:bidi="lt-LT"/>
        </w:rPr>
        <w:tab/>
        <w:t>dujų sudėtis ir kokybė, nustatoma dujų priėmimo vietose, turi atitikti Lietuvos Respublikos energetikos ministro 2013 m. spalio 4 d. įsakymo Nr. 1-194 „Dėl gamtinių dujų kokybės reikalavimų patvirtinimo“ (aktuali redakcija) patvirtintus Lietuvos Respublikos teisės aktuose nustatytus dujų kokybės reikalavimus, kol  teisės aktai nenumato kitaip.</w:t>
      </w:r>
    </w:p>
    <w:p w14:paraId="57AB2C24" w14:textId="3E9EA02C" w:rsidR="001447C5" w:rsidRPr="00646E53" w:rsidRDefault="0065625D" w:rsidP="0065625D">
      <w:pPr>
        <w:pBdr>
          <w:top w:val="single" w:sz="4" w:space="0" w:color="auto"/>
          <w:left w:val="single" w:sz="4" w:space="0" w:color="auto"/>
          <w:bottom w:val="single" w:sz="4" w:space="0" w:color="auto"/>
          <w:right w:val="single" w:sz="4" w:space="0" w:color="auto"/>
        </w:pBdr>
        <w:tabs>
          <w:tab w:val="left" w:pos="2001"/>
        </w:tabs>
        <w:autoSpaceDE/>
        <w:autoSpaceDN/>
        <w:ind w:left="1680"/>
        <w:jc w:val="both"/>
        <w:rPr>
          <w:rFonts w:ascii="Tahoma" w:eastAsia="Tahoma" w:hAnsi="Tahoma" w:cs="Tahoma"/>
          <w:sz w:val="16"/>
          <w:szCs w:val="16"/>
          <w:lang w:eastAsia="lt-LT" w:bidi="lt-LT"/>
        </w:rPr>
      </w:pPr>
      <w:r w:rsidRPr="0065625D">
        <w:rPr>
          <w:rFonts w:ascii="Tahoma" w:eastAsia="Tahoma" w:hAnsi="Tahoma" w:cs="Tahoma"/>
          <w:sz w:val="16"/>
          <w:szCs w:val="16"/>
          <w:lang w:eastAsia="lt-LT" w:bidi="lt-LT"/>
        </w:rPr>
        <w:t>6.</w:t>
      </w:r>
      <w:r w:rsidRPr="0065625D">
        <w:rPr>
          <w:rFonts w:ascii="Tahoma" w:eastAsia="Tahoma" w:hAnsi="Tahoma" w:cs="Tahoma"/>
          <w:sz w:val="16"/>
          <w:szCs w:val="16"/>
          <w:lang w:eastAsia="lt-LT" w:bidi="lt-LT"/>
        </w:rPr>
        <w:tab/>
      </w:r>
      <w:r w:rsidRPr="0065625D">
        <w:rPr>
          <w:rFonts w:ascii="Tahoma" w:eastAsia="Tahoma" w:hAnsi="Tahoma" w:cs="Tahoma"/>
          <w:b/>
          <w:bCs/>
          <w:sz w:val="16"/>
          <w:szCs w:val="16"/>
          <w:lang w:eastAsia="lt-LT" w:bidi="lt-LT"/>
        </w:rPr>
        <w:t>Gamtinių dujų tiekimo laikotarpis:</w:t>
      </w:r>
      <w:r w:rsidRPr="0065625D">
        <w:rPr>
          <w:rFonts w:ascii="Tahoma" w:eastAsia="Tahoma" w:hAnsi="Tahoma" w:cs="Tahoma"/>
          <w:sz w:val="16"/>
          <w:szCs w:val="16"/>
          <w:lang w:eastAsia="lt-LT" w:bidi="lt-LT"/>
        </w:rPr>
        <w:t xml:space="preserve"> nuo 3 iki 24 mėnesių.</w:t>
      </w:r>
    </w:p>
    <w:p w14:paraId="5CC95823"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sz w:val="16"/>
          <w:szCs w:val="16"/>
          <w:lang w:eastAsia="lt-LT" w:bidi="lt-LT"/>
        </w:rPr>
        <w:t xml:space="preserve"> </w:t>
      </w:r>
      <w:r w:rsidRPr="00646E53">
        <w:rPr>
          <w:rFonts w:ascii="Tahoma" w:eastAsia="Tahoma" w:hAnsi="Tahoma" w:cs="Tahoma"/>
          <w:sz w:val="16"/>
          <w:szCs w:val="16"/>
          <w:lang w:eastAsia="lt-LT" w:bidi="lt-LT"/>
        </w:rPr>
        <w:br/>
      </w:r>
      <w:r w:rsidRPr="00646E53">
        <w:rPr>
          <w:rFonts w:ascii="Tahoma" w:eastAsia="Tahoma" w:hAnsi="Tahoma" w:cs="Tahoma"/>
          <w:b/>
          <w:bCs/>
          <w:sz w:val="16"/>
          <w:szCs w:val="16"/>
          <w:lang w:eastAsia="lt-LT" w:bidi="lt-LT"/>
        </w:rPr>
        <w:t>3. TIEKĖJO subtiekėjai</w:t>
      </w:r>
    </w:p>
    <w:p w14:paraId="3347289B"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3.1. [TIEKĖJO subtiekėjai, kurių pajėgumais remiamasis vykdant Pirkimo sutartį ir siekiant atitikti kvalifikacinius reikalavimus]</w:t>
      </w:r>
    </w:p>
    <w:p w14:paraId="4BED9FBE" w14:textId="0DB081C6"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3.2. [TIEKĖJO subtiekėjai, kurių pajėgumais nesiremia vykdant Pirkimo sutartį]</w:t>
      </w:r>
    </w:p>
    <w:p w14:paraId="476F3FC7" w14:textId="11EE8DA3"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p>
    <w:p w14:paraId="15A7B4B9" w14:textId="77777777" w:rsidR="005F1FE2" w:rsidRPr="00CA76C2" w:rsidRDefault="001447C5" w:rsidP="005F1FE2">
      <w:pPr>
        <w:ind w:left="3600" w:firstLine="720"/>
        <w:rPr>
          <w:rFonts w:cstheme="minorHAnsi"/>
          <w:b/>
          <w:bCs/>
          <w:sz w:val="18"/>
          <w:szCs w:val="18"/>
        </w:rPr>
      </w:pPr>
      <w:r w:rsidRPr="00646E53">
        <w:rPr>
          <w:rFonts w:ascii="Tahoma" w:eastAsia="Tahoma" w:hAnsi="Tahoma" w:cs="Tahoma"/>
          <w:b/>
          <w:bCs/>
          <w:sz w:val="16"/>
          <w:szCs w:val="16"/>
          <w:lang w:eastAsia="lt-LT" w:bidi="lt-LT"/>
        </w:rPr>
        <w:br w:type="page"/>
      </w:r>
      <w:r w:rsidR="005F1FE2" w:rsidRPr="00CA76C2">
        <w:rPr>
          <w:rFonts w:cstheme="minorHAnsi"/>
          <w:b/>
          <w:bCs/>
          <w:sz w:val="18"/>
          <w:szCs w:val="18"/>
        </w:rPr>
        <w:lastRenderedPageBreak/>
        <w:t xml:space="preserve">Pirkimo sutarties </w:t>
      </w:r>
      <w:r w:rsidR="005F1FE2">
        <w:rPr>
          <w:rFonts w:cstheme="minorHAnsi"/>
          <w:b/>
          <w:bCs/>
          <w:sz w:val="18"/>
          <w:szCs w:val="18"/>
        </w:rPr>
        <w:t>CPO____________</w:t>
      </w:r>
      <w:r w:rsidR="005F1FE2" w:rsidRPr="00CA76C2">
        <w:rPr>
          <w:rFonts w:cstheme="minorHAnsi"/>
          <w:b/>
          <w:bCs/>
          <w:sz w:val="18"/>
          <w:szCs w:val="18"/>
        </w:rPr>
        <w:t xml:space="preserve"> priedas</w:t>
      </w:r>
    </w:p>
    <w:p w14:paraId="5EB85335" w14:textId="5DCCD04E" w:rsidR="001447C5" w:rsidRPr="00646E53" w:rsidRDefault="001447C5" w:rsidP="001447C5">
      <w:pPr>
        <w:rPr>
          <w:rFonts w:ascii="Tahoma" w:eastAsia="Tahoma" w:hAnsi="Tahoma" w:cs="Tahoma"/>
          <w:b/>
          <w:bCs/>
          <w:sz w:val="16"/>
          <w:szCs w:val="16"/>
          <w:lang w:eastAsia="lt-LT" w:bidi="lt-LT"/>
        </w:rPr>
      </w:pPr>
    </w:p>
    <w:p w14:paraId="46AD5922" w14:textId="53C2C18C" w:rsidR="004F5E51" w:rsidRPr="00646E53" w:rsidRDefault="00866637" w:rsidP="003664C6">
      <w:pPr>
        <w:autoSpaceDE/>
        <w:autoSpaceDN/>
        <w:spacing w:line="1" w:lineRule="exact"/>
        <w:rPr>
          <w:rFonts w:ascii="Courier New" w:eastAsia="Courier New" w:hAnsi="Courier New" w:cs="Courier New"/>
          <w:color w:val="000000"/>
          <w:sz w:val="2"/>
          <w:szCs w:val="2"/>
          <w:lang w:eastAsia="lt-LT" w:bidi="lt-LT"/>
        </w:rPr>
      </w:pPr>
      <w:r w:rsidRPr="00866637">
        <w:rPr>
          <w:rFonts w:ascii="Courier New" w:eastAsia="Courier New" w:hAnsi="Courier New" w:cs="Courier New"/>
          <w:color w:val="000000"/>
          <w:sz w:val="2"/>
          <w:szCs w:val="2"/>
          <w:lang w:eastAsia="lt-LT" w:bidi="lt-LT"/>
        </w:rPr>
        <w:drawing>
          <wp:anchor distT="0" distB="0" distL="114300" distR="114300" simplePos="0" relativeHeight="251668480" behindDoc="0" locked="0" layoutInCell="1" allowOverlap="1" wp14:anchorId="7187EE19" wp14:editId="62D8CD6D">
            <wp:simplePos x="0" y="0"/>
            <wp:positionH relativeFrom="margin">
              <wp:posOffset>1009015</wp:posOffset>
            </wp:positionH>
            <wp:positionV relativeFrom="margin">
              <wp:posOffset>326390</wp:posOffset>
            </wp:positionV>
            <wp:extent cx="7696200" cy="2401570"/>
            <wp:effectExtent l="0" t="0" r="0" b="0"/>
            <wp:wrapSquare wrapText="bothSides"/>
            <wp:docPr id="1671930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93077" name=""/>
                    <pic:cNvPicPr/>
                  </pic:nvPicPr>
                  <pic:blipFill>
                    <a:blip r:embed="rId9">
                      <a:extLst>
                        <a:ext uri="{28A0092B-C50C-407E-A947-70E740481C1C}">
                          <a14:useLocalDpi xmlns:a14="http://schemas.microsoft.com/office/drawing/2010/main" val="0"/>
                        </a:ext>
                      </a:extLst>
                    </a:blip>
                    <a:stretch>
                      <a:fillRect/>
                    </a:stretch>
                  </pic:blipFill>
                  <pic:spPr>
                    <a:xfrm>
                      <a:off x="0" y="0"/>
                      <a:ext cx="7696200" cy="2401570"/>
                    </a:xfrm>
                    <a:prstGeom prst="rect">
                      <a:avLst/>
                    </a:prstGeom>
                  </pic:spPr>
                </pic:pic>
              </a:graphicData>
            </a:graphic>
            <wp14:sizeRelH relativeFrom="margin">
              <wp14:pctWidth>0</wp14:pctWidth>
            </wp14:sizeRelH>
            <wp14:sizeRelV relativeFrom="margin">
              <wp14:pctHeight>0</wp14:pctHeight>
            </wp14:sizeRelV>
          </wp:anchor>
        </w:drawing>
      </w:r>
      <w:r w:rsidR="006E1D70" w:rsidRPr="00646E53">
        <w:rPr>
          <w:rFonts w:ascii="Courier New" w:eastAsia="Courier New" w:hAnsi="Courier New" w:cs="Courier New"/>
          <w:noProof/>
          <w:color w:val="000000"/>
          <w:sz w:val="2"/>
          <w:szCs w:val="2"/>
          <w:lang w:eastAsia="lt-LT" w:bidi="lt-LT"/>
        </w:rPr>
        <mc:AlternateContent>
          <mc:Choice Requires="wps">
            <w:drawing>
              <wp:anchor distT="45720" distB="45720" distL="114300" distR="114300" simplePos="0" relativeHeight="251667456" behindDoc="0" locked="0" layoutInCell="1" allowOverlap="1" wp14:anchorId="10C46B42" wp14:editId="5455A298">
                <wp:simplePos x="0" y="0"/>
                <wp:positionH relativeFrom="margin">
                  <wp:align>right</wp:align>
                </wp:positionH>
                <wp:positionV relativeFrom="paragraph">
                  <wp:posOffset>4200525</wp:posOffset>
                </wp:positionV>
                <wp:extent cx="9006840" cy="1174750"/>
                <wp:effectExtent l="0" t="0" r="2286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6840" cy="1174750"/>
                        </a:xfrm>
                        <a:prstGeom prst="rect">
                          <a:avLst/>
                        </a:prstGeom>
                        <a:solidFill>
                          <a:srgbClr val="FFFFFF"/>
                        </a:solidFill>
                        <a:ln w="9525">
                          <a:solidFill>
                            <a:schemeClr val="bg1"/>
                          </a:solidFill>
                          <a:miter lim="800000"/>
                          <a:headEnd/>
                          <a:tailEnd/>
                        </a:ln>
                      </wps:spPr>
                      <wps:txbx>
                        <w:txbxContent>
                          <w:p w14:paraId="0B227004" w14:textId="7F9B2ABD" w:rsidR="003664C6" w:rsidRPr="003664C6" w:rsidRDefault="00C54B18" w:rsidP="00C54B18">
                            <w:pPr>
                              <w:pStyle w:val="Bodytext20"/>
                              <w:tabs>
                                <w:tab w:val="left" w:pos="198"/>
                              </w:tabs>
                              <w:jc w:val="both"/>
                              <w:rPr>
                                <w:lang w:val="lt-LT"/>
                              </w:rPr>
                            </w:pPr>
                            <w:r w:rsidRPr="00C54B18">
                              <w:rPr>
                                <w:rStyle w:val="Bodytext2"/>
                                <w:vertAlign w:val="superscript"/>
                                <w:lang w:val="lt-LT"/>
                              </w:rPr>
                              <w:t>1</w:t>
                            </w:r>
                            <w:r>
                              <w:rPr>
                                <w:rStyle w:val="Bodytext2"/>
                                <w:lang w:val="lt-LT"/>
                              </w:rPr>
                              <w:t xml:space="preserve"> </w:t>
                            </w:r>
                            <w:r w:rsidR="003664C6"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2F4CBE61" w:rsidR="003664C6" w:rsidRPr="003664C6" w:rsidRDefault="00C54B18" w:rsidP="00C54B18">
                            <w:pPr>
                              <w:pStyle w:val="Bodytext20"/>
                              <w:tabs>
                                <w:tab w:val="left" w:pos="193"/>
                              </w:tabs>
                              <w:rPr>
                                <w:lang w:val="lt-LT"/>
                              </w:rPr>
                            </w:pPr>
                            <w:r w:rsidRPr="00C54B18">
                              <w:rPr>
                                <w:rStyle w:val="Bodytext2"/>
                                <w:vertAlign w:val="superscript"/>
                                <w:lang w:val="lt-LT"/>
                              </w:rPr>
                              <w:t xml:space="preserve">2 </w:t>
                            </w:r>
                            <w:r w:rsidR="003664C6" w:rsidRPr="003664C6">
                              <w:rPr>
                                <w:rStyle w:val="Bodytext2"/>
                                <w:lang w:val="lt-LT"/>
                              </w:rPr>
                              <w:t>vadovaujantis Lietuvos Respublikos Vyriausybės nutarimu Nr.163 patvirtinto Gamtinių dujų tiekimo saugumo užtikrinimo priemonių aprašo (Žin.,2012, Nr. 39-1930) 17 punktu (aktuali redakcija).</w:t>
                            </w:r>
                          </w:p>
                          <w:p w14:paraId="00CA1E35" w14:textId="77777777" w:rsidR="00B542AE" w:rsidRPr="003664C6" w:rsidRDefault="00B542AE" w:rsidP="006E1D70">
                            <w:pPr>
                              <w:pStyle w:val="Bodytext20"/>
                              <w:tabs>
                                <w:tab w:val="left" w:pos="198"/>
                              </w:tabs>
                              <w:rPr>
                                <w:lang w:val="lt-LT"/>
                              </w:rPr>
                            </w:pPr>
                          </w:p>
                          <w:p w14:paraId="1D42563D" w14:textId="45C29D59" w:rsidR="003664C6" w:rsidRDefault="003664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46B42" id="_x0000_t202" coordsize="21600,21600" o:spt="202" path="m,l,21600r21600,l21600,xe">
                <v:stroke joinstyle="miter"/>
                <v:path gradientshapeok="t" o:connecttype="rect"/>
              </v:shapetype>
              <v:shape id="Text Box 2" o:spid="_x0000_s1026" type="#_x0000_t202" style="position:absolute;margin-left:658pt;margin-top:330.75pt;width:709.2pt;height:92.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pI5FQIAAB8EAAAOAAAAZHJzL2Uyb0RvYy54bWysk82O2yAQx++V+g6Ie+M4SppdK85qm22q&#10;StsPadsHwBjHqJihA4mdPn0HnM2m6a0qB8Qw8GfmN8PqbugMOyj0GmzJ88mUM2Ul1NruSv792/bN&#10;DWc+CFsLA1aV/Kg8v1u/frXqXaFm0IKpFTISsb7oXcnbEFyRZV62qhN+Ak5ZcjaAnQhk4i6rUfSk&#10;3plsNp2+zXrA2iFI5T3tPoxOvk76TaNk+NI0XgVmSk6xhTRjmqs4Z+uVKHYoXKvlKQzxD1F0Qlt6&#10;9Cz1IIJge9R/SXVaInhowkRCl0HTaKlSDpRNPr3K5qkVTqVcCI53Z0z+/8nKz4cn9xVZGN7BQAVM&#10;SXj3CPKHZxY2rbA7dY8IfatETQ/nEVnWO1+crkbUvvBRpOo/QU1FFvsASWhosItUKE9G6lSA4xm6&#10;GgKTtHlLVbyZk0uSL8+X8+UilSUTxfN1hz58UNCxuCg5UlWTvDg8+hDDEcXzkfiaB6PrrTYmGbir&#10;NgbZQVAHbNNIGVwdM5b1FMtithgJ/CERm1GdRardyOBKodOBOtnoruQ30zjG3orY3ts69VkQ2oxr&#10;itjYE8eIboQYhmqgg5FnBfWRiCKMHUs/jBYt4C/OeurWkvufe4GKM/PRUlVu83lEGJIxXyxnZOCl&#10;p7r0CCtJquSBs3G5CelLRF4W7ql6jU5cXyI5xUpdmHCffkxs80s7nXr51+vfAAAA//8DAFBLAwQU&#10;AAYACAAAACEAk/ZdNN4AAAAJAQAADwAAAGRycy9kb3ducmV2LnhtbEyPQUvEMBSE74L/ITzBm5tW&#10;uqHWvi6iuDcRq6we0+bZFpuX0mR3q7/e7EmPwwwz35SbxY7iQLMfHCOkqwQEcevMwB3C2+vjVQ7C&#10;B81Gj44J4Zs8bKrzs1IXxh35hQ516EQsYV9ohD6EqZDStz1Z7VduIo7ep5utDlHOnTSzPsZyO8rr&#10;JFHS6oHjQq8nuu+p/ar3FsG3ido9Z/XuvZFb+rkx5uFj+4R4ebHc3YIItIS/MJzwIzpUkalxezZe&#10;jAjxSEBQKl2DONlZmmcgGoQ8U2uQVSn/P6h+AQAA//8DAFBLAQItABQABgAIAAAAIQC2gziS/gAA&#10;AOEBAAATAAAAAAAAAAAAAAAAAAAAAABbQ29udGVudF9UeXBlc10ueG1sUEsBAi0AFAAGAAgAAAAh&#10;ADj9If/WAAAAlAEAAAsAAAAAAAAAAAAAAAAALwEAAF9yZWxzLy5yZWxzUEsBAi0AFAAGAAgAAAAh&#10;AM4+kjkVAgAAHwQAAA4AAAAAAAAAAAAAAAAALgIAAGRycy9lMm9Eb2MueG1sUEsBAi0AFAAGAAgA&#10;AAAhAJP2XTTeAAAACQEAAA8AAAAAAAAAAAAAAAAAbwQAAGRycy9kb3ducmV2LnhtbFBLBQYAAAAA&#10;BAAEAPMAAAB6BQAAAAA=&#10;" strokecolor="white [3212]">
                <v:textbox>
                  <w:txbxContent>
                    <w:p w14:paraId="0B227004" w14:textId="7F9B2ABD" w:rsidR="003664C6" w:rsidRPr="003664C6" w:rsidRDefault="00C54B18" w:rsidP="00C54B18">
                      <w:pPr>
                        <w:pStyle w:val="Bodytext20"/>
                        <w:tabs>
                          <w:tab w:val="left" w:pos="198"/>
                        </w:tabs>
                        <w:jc w:val="both"/>
                        <w:rPr>
                          <w:lang w:val="lt-LT"/>
                        </w:rPr>
                      </w:pPr>
                      <w:r w:rsidRPr="00C54B18">
                        <w:rPr>
                          <w:rStyle w:val="Bodytext2"/>
                          <w:vertAlign w:val="superscript"/>
                          <w:lang w:val="lt-LT"/>
                        </w:rPr>
                        <w:t>1</w:t>
                      </w:r>
                      <w:r>
                        <w:rPr>
                          <w:rStyle w:val="Bodytext2"/>
                          <w:lang w:val="lt-LT"/>
                        </w:rPr>
                        <w:t xml:space="preserve"> </w:t>
                      </w:r>
                      <w:r w:rsidR="003664C6"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2F4CBE61" w:rsidR="003664C6" w:rsidRPr="003664C6" w:rsidRDefault="00C54B18" w:rsidP="00C54B18">
                      <w:pPr>
                        <w:pStyle w:val="Bodytext20"/>
                        <w:tabs>
                          <w:tab w:val="left" w:pos="193"/>
                        </w:tabs>
                        <w:rPr>
                          <w:lang w:val="lt-LT"/>
                        </w:rPr>
                      </w:pPr>
                      <w:r w:rsidRPr="00C54B18">
                        <w:rPr>
                          <w:rStyle w:val="Bodytext2"/>
                          <w:vertAlign w:val="superscript"/>
                          <w:lang w:val="lt-LT"/>
                        </w:rPr>
                        <w:t xml:space="preserve">2 </w:t>
                      </w:r>
                      <w:r w:rsidR="003664C6" w:rsidRPr="003664C6">
                        <w:rPr>
                          <w:rStyle w:val="Bodytext2"/>
                          <w:lang w:val="lt-LT"/>
                        </w:rPr>
                        <w:t>vadovaujantis Lietuvos Respublikos Vyriausybės nutarimu Nr.163 patvirtinto Gamtinių dujų tiekimo saugumo užtikrinimo priemonių aprašo (Žin.,2012, Nr. 39-1930) 17 punktu (aktuali redakcija).</w:t>
                      </w:r>
                    </w:p>
                    <w:p w14:paraId="00CA1E35" w14:textId="77777777" w:rsidR="00B542AE" w:rsidRPr="003664C6" w:rsidRDefault="00B542AE" w:rsidP="006E1D70">
                      <w:pPr>
                        <w:pStyle w:val="Bodytext20"/>
                        <w:tabs>
                          <w:tab w:val="left" w:pos="198"/>
                        </w:tabs>
                        <w:rPr>
                          <w:lang w:val="lt-LT"/>
                        </w:rPr>
                      </w:pPr>
                    </w:p>
                    <w:p w14:paraId="1D42563D" w14:textId="45C29D59" w:rsidR="003664C6" w:rsidRDefault="003664C6"/>
                  </w:txbxContent>
                </v:textbox>
                <w10:wrap type="square" anchorx="margin"/>
              </v:shape>
            </w:pict>
          </mc:Fallback>
        </mc:AlternateContent>
      </w:r>
      <w:r w:rsidR="003664C6" w:rsidRPr="00646E53">
        <w:rPr>
          <w:noProof/>
        </w:rPr>
        <mc:AlternateContent>
          <mc:Choice Requires="wps">
            <w:drawing>
              <wp:anchor distT="3014345" distB="1066800" distL="0" distR="0" simplePos="0" relativeHeight="251665408" behindDoc="0" locked="0" layoutInCell="1" allowOverlap="1" wp14:anchorId="7B52C9C2" wp14:editId="3C7EC887">
                <wp:simplePos x="0" y="0"/>
                <wp:positionH relativeFrom="page">
                  <wp:posOffset>5244465</wp:posOffset>
                </wp:positionH>
                <wp:positionV relativeFrom="paragraph">
                  <wp:posOffset>3105785</wp:posOffset>
                </wp:positionV>
                <wp:extent cx="2465705" cy="871855"/>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2465705" cy="871855"/>
                        </a:xfrm>
                        <a:prstGeom prst="rect">
                          <a:avLst/>
                        </a:prstGeom>
                        <a:noFill/>
                      </wps:spPr>
                      <wps:txbx>
                        <w:txbxContent>
                          <w:p w14:paraId="7FD9C351" w14:textId="77777777" w:rsidR="001447C5" w:rsidRPr="001447C5" w:rsidRDefault="001447C5" w:rsidP="001447C5">
                            <w:pPr>
                              <w:pStyle w:val="Pagrindinistekstas"/>
                              <w:spacing w:after="40"/>
                              <w:rPr>
                                <w:sz w:val="16"/>
                                <w:szCs w:val="16"/>
                              </w:rPr>
                            </w:pPr>
                            <w:r w:rsidRPr="001447C5">
                              <w:rPr>
                                <w:rStyle w:val="PagrindinistekstasDiagrama"/>
                                <w:sz w:val="16"/>
                                <w:szCs w:val="16"/>
                              </w:rPr>
                              <w:t>TIEKĖJAS</w:t>
                            </w:r>
                          </w:p>
                          <w:p w14:paraId="6026E9EB"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4FE8C100"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F40F4AB" w14:textId="77777777" w:rsidR="001447C5" w:rsidRPr="001447C5" w:rsidRDefault="001447C5" w:rsidP="001447C5">
                            <w:pPr>
                              <w:pStyle w:val="Pagrindinistekstas"/>
                              <w:tabs>
                                <w:tab w:val="left" w:leader="underscore" w:pos="3821"/>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69F70B87" w14:textId="77777777" w:rsidR="001447C5" w:rsidRPr="001447C5" w:rsidRDefault="001447C5" w:rsidP="001447C5">
                            <w:pPr>
                              <w:pStyle w:val="Pagrindinistekstas"/>
                              <w:tabs>
                                <w:tab w:val="left" w:leader="underscore" w:pos="3787"/>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458217DA" w14:textId="77777777" w:rsidR="001447C5" w:rsidRPr="001447C5" w:rsidRDefault="001447C5" w:rsidP="001447C5">
                            <w:pPr>
                              <w:pStyle w:val="Pagrindinistekstas"/>
                              <w:tabs>
                                <w:tab w:val="left" w:leader="underscore" w:pos="3816"/>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wps:txbx>
                      <wps:bodyPr lIns="0" tIns="0" rIns="0" bIns="0"/>
                    </wps:wsp>
                  </a:graphicData>
                </a:graphic>
              </wp:anchor>
            </w:drawing>
          </mc:Choice>
          <mc:Fallback>
            <w:pict>
              <v:shape w14:anchorId="7B52C9C2" id="Shape 15" o:spid="_x0000_s1027" type="#_x0000_t202" style="position:absolute;margin-left:412.95pt;margin-top:244.55pt;width:194.15pt;height:68.65pt;z-index:251665408;visibility:visible;mso-wrap-style:square;mso-wrap-distance-left:0;mso-wrap-distance-top:237.35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W6cQEAAOECAAAOAAAAZHJzL2Uyb0RvYy54bWysUlFLwzAQfhf8DyHvrt2w2yhrBzImgqig&#10;/oA0TdZAkwtJXLt/76Vbt6Fv4sv1y13y3XffdbXudUv2wnkFpqDTSUqJMBxqZXYF/fzY3i0p8YGZ&#10;mrVgREEPwtN1eXuz6mwuZtBAWwtHkMT4vLMFbUKweZJ43gjN/ASsMFiU4DQLeHS7pHasQ3bdJrM0&#10;nScduNo64MJ7zG6ORVoO/FIKHl6l9CKQtqCoLQzRDbGKMSlXLN85ZhvFTzLYH1Ropgw2PVNtWGDk&#10;y6lfVFpxBx5kmHDQCUipuBhmwGmm6Y9p3htmxTALmuPt2Sb/f7T8Zf9u3xwJ/QP0uMBoSGd97jEZ&#10;5+ml0/GLSgnW0cLD2TbRB8IxObufZ4s0o4RjbbmYLrMs0iSX19b58ChAkwgK6nAtg1ts/+zD8ep4&#10;JTYzsFVtG/MXKRGFvuqJqq9kVlAfUH37ZNCTuN8RuBFUJzCyoY+DtNPO46Kuz0PPy59ZfgMAAP//&#10;AwBQSwMEFAAGAAgAAAAhAO5XkpDhAAAADAEAAA8AAABkcnMvZG93bnJldi54bWxMj0FPhDAQhe8m&#10;/odmTLy5hQYJIMNmY/RkYmTx4LHQLpClU6TdXfz3dk96nLwv731TblczsbNe3GgJId5EwDR1Vo3U&#10;I3w2rw8ZMOclKTlZ0gg/2sG2ur0pZaHshWp93vuehRJyhUQYvJ8Lzl03aCPdxs6aQnawi5E+nEvP&#10;1SIvodxMXERRyo0cKSwMctbPg+6O+5NB2H1R/TJ+v7cf9aEemyaP6C09It7frbsnYF6v/g+Gq35Q&#10;hyo4tfZEyrEJIROPeUARkiyPgV0JEScCWIuQijQBXpX8/xPVLwAAAP//AwBQSwECLQAUAAYACAAA&#10;ACEAtoM4kv4AAADhAQAAEwAAAAAAAAAAAAAAAAAAAAAAW0NvbnRlbnRfVHlwZXNdLnhtbFBLAQIt&#10;ABQABgAIAAAAIQA4/SH/1gAAAJQBAAALAAAAAAAAAAAAAAAAAC8BAABfcmVscy8ucmVsc1BLAQIt&#10;ABQABgAIAAAAIQBwCBW6cQEAAOECAAAOAAAAAAAAAAAAAAAAAC4CAABkcnMvZTJvRG9jLnhtbFBL&#10;AQItABQABgAIAAAAIQDuV5KQ4QAAAAwBAAAPAAAAAAAAAAAAAAAAAMsDAABkcnMvZG93bnJldi54&#10;bWxQSwUGAAAAAAQABADzAAAA2QQAAAAA&#10;" filled="f" stroked="f">
                <v:textbox inset="0,0,0,0">
                  <w:txbxContent>
                    <w:p w14:paraId="7FD9C351" w14:textId="77777777" w:rsidR="001447C5" w:rsidRPr="001447C5" w:rsidRDefault="001447C5" w:rsidP="001447C5">
                      <w:pPr>
                        <w:pStyle w:val="Pagrindinistekstas"/>
                        <w:spacing w:after="40"/>
                        <w:rPr>
                          <w:sz w:val="16"/>
                          <w:szCs w:val="16"/>
                        </w:rPr>
                      </w:pPr>
                      <w:r w:rsidRPr="001447C5">
                        <w:rPr>
                          <w:rStyle w:val="PagrindinistekstasDiagrama"/>
                          <w:sz w:val="16"/>
                          <w:szCs w:val="16"/>
                        </w:rPr>
                        <w:t>TIEKĖJAS</w:t>
                      </w:r>
                    </w:p>
                    <w:p w14:paraId="6026E9EB"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4FE8C100"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F40F4AB" w14:textId="77777777" w:rsidR="001447C5" w:rsidRPr="001447C5" w:rsidRDefault="001447C5" w:rsidP="001447C5">
                      <w:pPr>
                        <w:pStyle w:val="Pagrindinistekstas"/>
                        <w:tabs>
                          <w:tab w:val="left" w:leader="underscore" w:pos="3821"/>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69F70B87" w14:textId="77777777" w:rsidR="001447C5" w:rsidRPr="001447C5" w:rsidRDefault="001447C5" w:rsidP="001447C5">
                      <w:pPr>
                        <w:pStyle w:val="Pagrindinistekstas"/>
                        <w:tabs>
                          <w:tab w:val="left" w:leader="underscore" w:pos="3787"/>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458217DA" w14:textId="77777777" w:rsidR="001447C5" w:rsidRPr="001447C5" w:rsidRDefault="001447C5" w:rsidP="001447C5">
                      <w:pPr>
                        <w:pStyle w:val="Pagrindinistekstas"/>
                        <w:tabs>
                          <w:tab w:val="left" w:leader="underscore" w:pos="3816"/>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003664C6" w:rsidRPr="00646E53">
        <w:rPr>
          <w:noProof/>
        </w:rPr>
        <mc:AlternateContent>
          <mc:Choice Requires="wps">
            <w:drawing>
              <wp:anchor distT="3008630" distB="1066800" distL="0" distR="0" simplePos="0" relativeHeight="251663360" behindDoc="0" locked="0" layoutInCell="1" allowOverlap="1" wp14:anchorId="02A07ED4" wp14:editId="33407713">
                <wp:simplePos x="0" y="0"/>
                <wp:positionH relativeFrom="page">
                  <wp:posOffset>1059180</wp:posOffset>
                </wp:positionH>
                <wp:positionV relativeFrom="paragraph">
                  <wp:posOffset>3183890</wp:posOffset>
                </wp:positionV>
                <wp:extent cx="2359025" cy="877570"/>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2359025" cy="877570"/>
                        </a:xfrm>
                        <a:prstGeom prst="rect">
                          <a:avLst/>
                        </a:prstGeom>
                        <a:noFill/>
                      </wps:spPr>
                      <wps:txbx>
                        <w:txbxContent>
                          <w:p w14:paraId="0AA057EC" w14:textId="77777777" w:rsidR="001447C5" w:rsidRPr="001447C5" w:rsidRDefault="001447C5" w:rsidP="001447C5">
                            <w:pPr>
                              <w:pStyle w:val="Pagrindinistekstas"/>
                              <w:spacing w:after="40"/>
                              <w:rPr>
                                <w:sz w:val="16"/>
                                <w:szCs w:val="16"/>
                              </w:rPr>
                            </w:pPr>
                            <w:r w:rsidRPr="001447C5">
                              <w:rPr>
                                <w:rStyle w:val="PagrindinistekstasDiagrama"/>
                                <w:sz w:val="16"/>
                                <w:szCs w:val="16"/>
                              </w:rPr>
                              <w:t>PIRKĖJAS</w:t>
                            </w:r>
                          </w:p>
                          <w:p w14:paraId="44599F53"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3D41FB89"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75B7C14" w14:textId="77777777" w:rsidR="001447C5" w:rsidRPr="001447C5" w:rsidRDefault="001447C5" w:rsidP="001447C5">
                            <w:pPr>
                              <w:pStyle w:val="Pagrindinistekstas"/>
                              <w:tabs>
                                <w:tab w:val="left" w:leader="underscore" w:pos="3648"/>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7BB3E5C7" w14:textId="77777777" w:rsidR="001447C5" w:rsidRPr="001447C5" w:rsidRDefault="001447C5" w:rsidP="001447C5">
                            <w:pPr>
                              <w:pStyle w:val="Pagrindinistekstas"/>
                              <w:tabs>
                                <w:tab w:val="left" w:leader="underscore" w:pos="3614"/>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3F82ED51" w14:textId="77777777" w:rsidR="001447C5" w:rsidRPr="001447C5" w:rsidRDefault="001447C5" w:rsidP="001447C5">
                            <w:pPr>
                              <w:pStyle w:val="Pagrindinistekstas"/>
                              <w:tabs>
                                <w:tab w:val="left" w:leader="underscore" w:pos="3638"/>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wps:txbx>
                      <wps:bodyPr lIns="0" tIns="0" rIns="0" bIns="0"/>
                    </wps:wsp>
                  </a:graphicData>
                </a:graphic>
              </wp:anchor>
            </w:drawing>
          </mc:Choice>
          <mc:Fallback>
            <w:pict>
              <v:shape w14:anchorId="02A07ED4" id="Shape 13" o:spid="_x0000_s1028" type="#_x0000_t202" style="position:absolute;margin-left:83.4pt;margin-top:250.7pt;width:185.75pt;height:69.1pt;z-index:251663360;visibility:visible;mso-wrap-style:square;mso-wrap-distance-left:0;mso-wrap-distance-top:236.9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CYcwEAAOECAAAOAAAAZHJzL2Uyb0RvYy54bWysUlFLwzAQfhf8DyHvrt1kbpa1AxkTQVRQ&#10;f0CaJmugyYUkrt2/9xLXTfRNfLle7pLv++67rtaD7sheOK/AlHQ6ySkRhkOjzK6k72/bqyUlPjDT&#10;sA6MKOlBeLquLi9WvS3EDFroGuEIghhf9LakbQi2yDLPW6GZn4AVBpsSnGYBj26XNY71iK67bJbn&#10;N1kPrrEOuPAeq5uvJq0SvpSCh2cpvQikKylqCym6FOsYs2rFip1jtlX8KIP9QYVmyiDpCWrDAiMf&#10;Tv2C0oo78CDDhIPOQErFRZoBp5nmP6Z5bZkVaRY0x9uTTf7/YPnT/tW+OBKGOxhwgdGQ3vrCYzHO&#10;M0in4xeVEuyjhYeTbWIIhGNxdj2/zWdzSjj2lovFfJF8zc6vrfPhXoAmMSmpw7Ukt9j+0QdkxKvj&#10;lUhmYKu6LtbPUmIWhnogqkHGUWYNzQHVdw8GPYn7HRM3JvUxGdHQx8R33Hlc1Pdz4jz/mdUnAAAA&#10;//8DAFBLAwQUAAYACAAAACEA+7C/FOAAAAALAQAADwAAAGRycy9kb3ducmV2LnhtbEyPMU/DMBSE&#10;dyT+g/WQ2KhdQq02xKkqBBMSIg0DoxO/Jlbj5xC7bfj3mAnG053uviu2sxvYGadgPSlYLgQwpNYb&#10;S52Cj/rlbg0sRE1GD55QwTcG2JbXV4XOjb9Qhed97FgqoZBrBX2MY855aHt0Oiz8iJS8g5+cjklO&#10;HTeTvqRyN/B7ISR32lJa6PWITz22x/3JKdh9UvVsv96a9+pQ2breCHqVR6Vub+bdI7CIc/wLwy9+&#10;QocyMTX+RCawIWkpE3pUsBLLB2ApscrWGbBGgcw2EnhZ8P8fyh8AAAD//wMAUEsBAi0AFAAGAAgA&#10;AAAhALaDOJL+AAAA4QEAABMAAAAAAAAAAAAAAAAAAAAAAFtDb250ZW50X1R5cGVzXS54bWxQSwEC&#10;LQAUAAYACAAAACEAOP0h/9YAAACUAQAACwAAAAAAAAAAAAAAAAAvAQAAX3JlbHMvLnJlbHNQSwEC&#10;LQAUAAYACAAAACEA4LdAmHMBAADhAgAADgAAAAAAAAAAAAAAAAAuAgAAZHJzL2Uyb0RvYy54bWxQ&#10;SwECLQAUAAYACAAAACEA+7C/FOAAAAALAQAADwAAAAAAAAAAAAAAAADNAwAAZHJzL2Rvd25yZXYu&#10;eG1sUEsFBgAAAAAEAAQA8wAAANoEAAAAAA==&#10;" filled="f" stroked="f">
                <v:textbox inset="0,0,0,0">
                  <w:txbxContent>
                    <w:p w14:paraId="0AA057EC" w14:textId="77777777" w:rsidR="001447C5" w:rsidRPr="001447C5" w:rsidRDefault="001447C5" w:rsidP="001447C5">
                      <w:pPr>
                        <w:pStyle w:val="Pagrindinistekstas"/>
                        <w:spacing w:after="40"/>
                        <w:rPr>
                          <w:sz w:val="16"/>
                          <w:szCs w:val="16"/>
                        </w:rPr>
                      </w:pPr>
                      <w:r w:rsidRPr="001447C5">
                        <w:rPr>
                          <w:rStyle w:val="PagrindinistekstasDiagrama"/>
                          <w:sz w:val="16"/>
                          <w:szCs w:val="16"/>
                        </w:rPr>
                        <w:t>PIRKĖJAS</w:t>
                      </w:r>
                    </w:p>
                    <w:p w14:paraId="44599F53" w14:textId="77777777" w:rsidR="001447C5" w:rsidRPr="001447C5" w:rsidRDefault="001447C5" w:rsidP="001447C5">
                      <w:pPr>
                        <w:pStyle w:val="Pagrindinistekstas"/>
                        <w:spacing w:after="40"/>
                        <w:rPr>
                          <w:sz w:val="16"/>
                          <w:szCs w:val="16"/>
                        </w:rPr>
                      </w:pPr>
                      <w:r w:rsidRPr="001447C5">
                        <w:rPr>
                          <w:rStyle w:val="PagrindinistekstasDiagrama"/>
                          <w:sz w:val="16"/>
                          <w:szCs w:val="16"/>
                        </w:rPr>
                        <w:t>[Pavadinimas]</w:t>
                      </w:r>
                    </w:p>
                    <w:p w14:paraId="3D41FB89" w14:textId="77777777" w:rsidR="001447C5" w:rsidRPr="001447C5" w:rsidRDefault="001447C5" w:rsidP="001447C5">
                      <w:pPr>
                        <w:pStyle w:val="Pagrindinistekstas"/>
                        <w:spacing w:after="40"/>
                        <w:rPr>
                          <w:sz w:val="16"/>
                          <w:szCs w:val="16"/>
                        </w:rPr>
                      </w:pPr>
                      <w:r w:rsidRPr="001447C5">
                        <w:rPr>
                          <w:rStyle w:val="PagrindinistekstasDiagrama"/>
                          <w:sz w:val="16"/>
                          <w:szCs w:val="16"/>
                        </w:rPr>
                        <w:t>Atstovaujantis asmuo</w:t>
                      </w:r>
                    </w:p>
                    <w:p w14:paraId="275B7C14" w14:textId="77777777" w:rsidR="001447C5" w:rsidRPr="001447C5" w:rsidRDefault="001447C5" w:rsidP="001447C5">
                      <w:pPr>
                        <w:pStyle w:val="Pagrindinistekstas"/>
                        <w:tabs>
                          <w:tab w:val="left" w:leader="underscore" w:pos="3648"/>
                        </w:tabs>
                        <w:spacing w:after="40"/>
                        <w:rPr>
                          <w:sz w:val="16"/>
                          <w:szCs w:val="16"/>
                        </w:rPr>
                      </w:pPr>
                      <w:r w:rsidRPr="001447C5">
                        <w:rPr>
                          <w:rStyle w:val="PagrindinistekstasDiagrama"/>
                          <w:sz w:val="16"/>
                          <w:szCs w:val="16"/>
                        </w:rPr>
                        <w:t>Vardas, Pavardė:</w:t>
                      </w:r>
                      <w:r w:rsidRPr="001447C5">
                        <w:rPr>
                          <w:rStyle w:val="PagrindinistekstasDiagrama"/>
                          <w:sz w:val="16"/>
                          <w:szCs w:val="16"/>
                        </w:rPr>
                        <w:tab/>
                      </w:r>
                    </w:p>
                    <w:p w14:paraId="7BB3E5C7" w14:textId="77777777" w:rsidR="001447C5" w:rsidRPr="001447C5" w:rsidRDefault="001447C5" w:rsidP="001447C5">
                      <w:pPr>
                        <w:pStyle w:val="Pagrindinistekstas"/>
                        <w:tabs>
                          <w:tab w:val="left" w:leader="underscore" w:pos="3614"/>
                        </w:tabs>
                        <w:spacing w:after="40"/>
                        <w:rPr>
                          <w:sz w:val="16"/>
                          <w:szCs w:val="16"/>
                        </w:rPr>
                      </w:pPr>
                      <w:r w:rsidRPr="001447C5">
                        <w:rPr>
                          <w:rStyle w:val="PagrindinistekstasDiagrama"/>
                          <w:sz w:val="16"/>
                          <w:szCs w:val="16"/>
                        </w:rPr>
                        <w:t>Pareigos:</w:t>
                      </w:r>
                      <w:r w:rsidRPr="001447C5">
                        <w:rPr>
                          <w:rStyle w:val="PagrindinistekstasDiagrama"/>
                          <w:sz w:val="16"/>
                          <w:szCs w:val="16"/>
                        </w:rPr>
                        <w:tab/>
                      </w:r>
                    </w:p>
                    <w:p w14:paraId="3F82ED51" w14:textId="77777777" w:rsidR="001447C5" w:rsidRPr="001447C5" w:rsidRDefault="001447C5" w:rsidP="001447C5">
                      <w:pPr>
                        <w:pStyle w:val="Pagrindinistekstas"/>
                        <w:tabs>
                          <w:tab w:val="left" w:leader="underscore" w:pos="3638"/>
                        </w:tabs>
                        <w:spacing w:after="40"/>
                        <w:rPr>
                          <w:sz w:val="16"/>
                          <w:szCs w:val="16"/>
                        </w:rPr>
                      </w:pPr>
                      <w:r w:rsidRPr="001447C5">
                        <w:rPr>
                          <w:rStyle w:val="PagrindinistekstasDiagrama"/>
                          <w:sz w:val="16"/>
                          <w:szCs w:val="16"/>
                        </w:rPr>
                        <w:t>Parašas:</w:t>
                      </w:r>
                      <w:r w:rsidRPr="001447C5">
                        <w:rPr>
                          <w:rStyle w:val="PagrindinistekstasDiagrama"/>
                          <w:sz w:val="16"/>
                          <w:szCs w:val="16"/>
                        </w:rPr>
                        <w:tab/>
                      </w:r>
                    </w:p>
                  </w:txbxContent>
                </v:textbox>
                <w10:wrap type="topAndBottom" anchorx="page"/>
              </v:shape>
            </w:pict>
          </mc:Fallback>
        </mc:AlternateContent>
      </w:r>
      <w:r w:rsidR="001447C5" w:rsidRPr="00646E53">
        <w:rPr>
          <w:noProof/>
        </w:rPr>
        <mc:AlternateContent>
          <mc:Choice Requires="wps">
            <w:drawing>
              <wp:anchor distT="0" distB="0" distL="0" distR="0" simplePos="0" relativeHeight="251661312" behindDoc="0" locked="0" layoutInCell="1" allowOverlap="1" wp14:anchorId="3012E753" wp14:editId="6155046F">
                <wp:simplePos x="0" y="0"/>
                <wp:positionH relativeFrom="margin">
                  <wp:posOffset>688975</wp:posOffset>
                </wp:positionH>
                <wp:positionV relativeFrom="paragraph">
                  <wp:posOffset>2654935</wp:posOffset>
                </wp:positionV>
                <wp:extent cx="8915400" cy="277495"/>
                <wp:effectExtent l="0" t="0" r="0" b="0"/>
                <wp:wrapNone/>
                <wp:docPr id="11" name="Shape 11"/>
                <wp:cNvGraphicFramePr/>
                <a:graphic xmlns:a="http://schemas.openxmlformats.org/drawingml/2006/main">
                  <a:graphicData uri="http://schemas.microsoft.com/office/word/2010/wordprocessingShape">
                    <wps:wsp>
                      <wps:cNvSpPr txBox="1"/>
                      <wps:spPr>
                        <a:xfrm>
                          <a:off x="0" y="0"/>
                          <a:ext cx="8915400" cy="277495"/>
                        </a:xfrm>
                        <a:prstGeom prst="rect">
                          <a:avLst/>
                        </a:prstGeom>
                        <a:noFill/>
                      </wps:spPr>
                      <wps:txbx>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012E753" id="Shape 11" o:spid="_x0000_s1029" type="#_x0000_t202" style="position:absolute;margin-left:54.25pt;margin-top:209.05pt;width:702pt;height:21.85pt;z-index:25166131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s4jAEAAAkDAAAOAAAAZHJzL2Uyb0RvYy54bWysUttu2zAMfR/QfxD03tjJ2rU14hQbig4D&#10;im1Atw9QZCkWYIkaqcTO35dSbsP2NuyFpkj58JxDLR8nP4idQXIQWjmf1VKYoKFzYdPKnz+er++l&#10;oKRCpwYIppV7Q/JxdfVuOcbGLKCHoTMoGCRQM8ZW9inFpqpI98YrmkE0gZsW0KvER9xUHaqR0f1Q&#10;Ler6QzUCdhFBGyKuPh2aclXwrTU6fbOWTBJDK5lbKhFLXOdYrZaq2aCKvdNHGuofWHjlAg89Qz2p&#10;pMQW3V9Q3mkEAptmGnwF1jptigZWM6//UPPaq2iKFjaH4tkm+n+w+uvuNX5HkaZPMPECsyFjpIa4&#10;mPVMFn3+MlPBfbZwf7bNTEloLt4/zG9vam5p7i3u7m4ebjNMdfk7IqXPBrzISSuR11LcUrsXSoer&#10;pyt5WIBnNwy5fqGSszStJ+G6Vr4/0VxDt2f2Iy+wlfRrq9BIMXwJ7FDe9inBU7I+JocpH7cJrCsE&#10;MvwB7DiV/S4Sjm8jL/T3c7l1ecGrNwAAAP//AwBQSwMEFAAGAAgAAAAhACdVvk7gAAAADAEAAA8A&#10;AABkcnMvZG93bnJldi54bWxMj8FOwzAQRO9I/IO1SNyonYpGIcSpKgQnJNQ0HDg6sZtYjdchdtvw&#10;92xP7XFmn2ZnivXsBnYyU7AeJSQLAcxg67XFTsJ3/fGUAQtRoVaDRyPhzwRYl/d3hcq1P2NlTrvY&#10;MQrBkCsJfYxjznloe+NUWPjRIN32fnIqkpw6rid1pnA38KUQKXfKIn3o1WjeetMedkcnYfOD1bv9&#10;/Wq21b6ydf0i8DM9SPn4MG9egUUzxysMl/pUHUrq1Pgj6sAG0iJbESrhOckSYBdilSzJashKkwx4&#10;WfDbEeU/AAAA//8DAFBLAQItABQABgAIAAAAIQC2gziS/gAAAOEBAAATAAAAAAAAAAAAAAAAAAAA&#10;AABbQ29udGVudF9UeXBlc10ueG1sUEsBAi0AFAAGAAgAAAAhADj9If/WAAAAlAEAAAsAAAAAAAAA&#10;AAAAAAAALwEAAF9yZWxzLy5yZWxzUEsBAi0AFAAGAAgAAAAhAGPWeziMAQAACQMAAA4AAAAAAAAA&#10;AAAAAAAALgIAAGRycy9lMm9Eb2MueG1sUEsBAi0AFAAGAAgAAAAhACdVvk7gAAAADAEAAA8AAAAA&#10;AAAAAAAAAAAA5gMAAGRycy9kb3ducmV2LnhtbFBLBQYAAAAABAAEAPMAAADzBAAAAAA=&#10;" filled="f" stroked="f">
                <v:textbox inset="0,0,0,0">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v:textbox>
                <w10:wrap anchorx="margin"/>
              </v:shape>
            </w:pict>
          </mc:Fallback>
        </mc:AlternateContent>
      </w:r>
    </w:p>
    <w:sectPr w:rsidR="004F5E51" w:rsidRPr="00646E53" w:rsidSect="001447C5">
      <w:headerReference w:type="default" r:id="rId10"/>
      <w:pgSz w:w="16838" w:h="11906" w:orient="landscape" w:code="9"/>
      <w:pgMar w:top="1915" w:right="1253" w:bottom="547" w:left="331" w:header="73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97EB3" w14:textId="77777777" w:rsidR="00EA4680" w:rsidRDefault="00EA4680">
      <w:r>
        <w:separator/>
      </w:r>
    </w:p>
  </w:endnote>
  <w:endnote w:type="continuationSeparator" w:id="0">
    <w:p w14:paraId="28B9B1FC" w14:textId="77777777" w:rsidR="00EA4680" w:rsidRDefault="00EA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8E448" w14:textId="77777777" w:rsidR="00EA4680" w:rsidRDefault="00EA4680">
      <w:r>
        <w:separator/>
      </w:r>
    </w:p>
  </w:footnote>
  <w:footnote w:type="continuationSeparator" w:id="0">
    <w:p w14:paraId="2761B881" w14:textId="77777777" w:rsidR="00EA4680" w:rsidRDefault="00EA4680">
      <w:r>
        <w:continuationSeparator/>
      </w:r>
    </w:p>
  </w:footnote>
  <w:footnote w:id="1">
    <w:p w14:paraId="6132EE02" w14:textId="10926E2B" w:rsidR="00EC55D9" w:rsidRPr="00646E53" w:rsidRDefault="00EC55D9" w:rsidP="009D57BD">
      <w:pPr>
        <w:pStyle w:val="Footnote0"/>
        <w:rPr>
          <w:lang w:val="lt-LT" w:eastAsia="lt-LT" w:bidi="lt-LT"/>
        </w:rPr>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(1 MWh) kainą Tiekėjas apskaičiuoja pagal formulę: TTFI (</w:t>
      </w:r>
      <w:proofErr w:type="spellStart"/>
      <w:r w:rsidRPr="00646E53">
        <w:rPr>
          <w:rStyle w:val="Footnote"/>
          <w:lang w:val="lt-LT"/>
        </w:rPr>
        <w:t>fm</w:t>
      </w:r>
      <w:proofErr w:type="spellEnd"/>
      <w:r w:rsidRPr="00646E53">
        <w:rPr>
          <w:rStyle w:val="Footnote"/>
          <w:lang w:val="lt-LT"/>
        </w:rPr>
        <w:t>) +</w:t>
      </w:r>
      <w:r w:rsidRPr="00646E53">
        <w:rPr>
          <w:rStyle w:val="Footnote"/>
          <w:sz w:val="13"/>
          <w:szCs w:val="13"/>
          <w:lang w:val="lt-LT"/>
        </w:rPr>
        <w:t xml:space="preserve">X </w:t>
      </w:r>
      <w:r w:rsidRPr="00646E53">
        <w:rPr>
          <w:rStyle w:val="Footnote"/>
          <w:i/>
          <w:iCs/>
          <w:lang w:val="lt-LT"/>
        </w:rPr>
        <w:t>[</w:t>
      </w:r>
      <w:r w:rsidRPr="004363A3">
        <w:rPr>
          <w:rStyle w:val="Footnote"/>
          <w:i/>
          <w:iCs/>
          <w:lang w:val="lt-LT"/>
        </w:rPr>
        <w:t>EUR</w:t>
      </w:r>
      <w:r w:rsidRPr="004363A3">
        <w:rPr>
          <w:rStyle w:val="Footnote"/>
          <w:sz w:val="13"/>
          <w:szCs w:val="13"/>
          <w:lang w:val="lt-LT"/>
        </w:rPr>
        <w:t xml:space="preserve"> už </w:t>
      </w:r>
      <w:r w:rsidRPr="004363A3">
        <w:rPr>
          <w:rStyle w:val="Footnote"/>
          <w:i/>
          <w:iCs/>
          <w:lang w:val="lt-LT"/>
        </w:rPr>
        <w:t>M</w:t>
      </w:r>
      <w:r w:rsidRPr="004363A3">
        <w:rPr>
          <w:rStyle w:val="Footnote"/>
          <w:sz w:val="13"/>
          <w:szCs w:val="13"/>
          <w:lang w:val="lt-LT"/>
        </w:rPr>
        <w:t>W</w:t>
      </w:r>
      <w:r w:rsidRPr="004363A3">
        <w:rPr>
          <w:rStyle w:val="Footnote"/>
          <w:i/>
          <w:iCs/>
          <w:lang w:val="lt-LT"/>
        </w:rPr>
        <w:t>h</w:t>
      </w:r>
      <w:r w:rsidRPr="00646E53">
        <w:rPr>
          <w:rStyle w:val="Footnote"/>
          <w:i/>
          <w:iCs/>
          <w:lang w:val="lt-LT"/>
        </w:rPr>
        <w:t>]</w:t>
      </w:r>
      <w:r w:rsidR="004A6A6B">
        <w:rPr>
          <w:rStyle w:val="Footnote"/>
          <w:i/>
          <w:iCs/>
          <w:lang w:val="lt-LT"/>
        </w:rPr>
        <w:t xml:space="preserve"> + </w:t>
      </w:r>
      <w:r w:rsidRPr="00646E53">
        <w:rPr>
          <w:rStyle w:val="Footnote"/>
          <w:i/>
          <w:iCs/>
          <w:lang w:val="lt-LT"/>
        </w:rPr>
        <w:t>,</w:t>
      </w:r>
      <w:r w:rsidRPr="00646E53">
        <w:rPr>
          <w:rStyle w:val="Footnote"/>
          <w:lang w:val="lt-LT"/>
        </w:rPr>
        <w:t xml:space="preserve"> kur</w:t>
      </w:r>
    </w:p>
    <w:p w14:paraId="79E1AB9F" w14:textId="77777777" w:rsidR="00EC55D9" w:rsidRPr="00646E53" w:rsidRDefault="00EC55D9" w:rsidP="009D57BD">
      <w:pPr>
        <w:pStyle w:val="Footnote0"/>
        <w:rPr>
          <w:lang w:val="lt-LT"/>
        </w:rPr>
      </w:pPr>
      <w:r w:rsidRPr="00646E53">
        <w:rPr>
          <w:rStyle w:val="Footnote"/>
          <w:b/>
          <w:bCs/>
          <w:lang w:val="lt-LT"/>
        </w:rPr>
        <w:t xml:space="preserve">TTFI </w:t>
      </w:r>
      <w:r w:rsidRPr="00646E53">
        <w:rPr>
          <w:rStyle w:val="Footnote"/>
          <w:lang w:val="lt-LT"/>
        </w:rPr>
        <w:t>(</w:t>
      </w:r>
      <w:r w:rsidRPr="00646E53">
        <w:rPr>
          <w:rStyle w:val="Footnote"/>
          <w:i/>
          <w:iCs/>
          <w:lang w:val="lt-LT"/>
        </w:rPr>
        <w:t xml:space="preserve">angl. TTF </w:t>
      </w:r>
      <w:proofErr w:type="spellStart"/>
      <w:r w:rsidRPr="00646E53">
        <w:rPr>
          <w:rStyle w:val="Footnote"/>
          <w:i/>
          <w:iCs/>
          <w:lang w:val="lt-LT" w:bidi="en-US"/>
        </w:rPr>
        <w:t>Natural</w:t>
      </w:r>
      <w:proofErr w:type="spellEnd"/>
      <w:r w:rsidRPr="00646E53">
        <w:rPr>
          <w:rStyle w:val="Footnote"/>
          <w:i/>
          <w:iCs/>
          <w:lang w:val="lt-LT" w:bidi="en-US"/>
        </w:rPr>
        <w:t xml:space="preserve"> </w:t>
      </w:r>
      <w:proofErr w:type="spellStart"/>
      <w:r w:rsidRPr="00646E53">
        <w:rPr>
          <w:rStyle w:val="Footnote"/>
          <w:i/>
          <w:iCs/>
          <w:lang w:val="lt-LT" w:bidi="en-US"/>
        </w:rPr>
        <w:t>Gas</w:t>
      </w:r>
      <w:proofErr w:type="spellEnd"/>
      <w:r w:rsidRPr="00646E53">
        <w:rPr>
          <w:rStyle w:val="Footnote"/>
          <w:i/>
          <w:iCs/>
          <w:lang w:val="lt-LT" w:bidi="en-US"/>
        </w:rPr>
        <w:t xml:space="preserve"> </w:t>
      </w:r>
      <w:proofErr w:type="spellStart"/>
      <w:r w:rsidRPr="00646E53">
        <w:rPr>
          <w:rStyle w:val="Footnote"/>
          <w:i/>
          <w:iCs/>
          <w:lang w:val="lt-LT" w:bidi="en-US"/>
        </w:rPr>
        <w:t>Index</w:t>
      </w:r>
      <w:proofErr w:type="spellEnd"/>
      <w:r w:rsidRPr="00646E53">
        <w:rPr>
          <w:rStyle w:val="Footnote"/>
          <w:lang w:val="lt-LT"/>
        </w:rPr>
        <w:t>) - gamtinių dujų kainos dedamoji (EUR/MWh), lygi „TTFI“ indeksui, kurio reikšmė nustatoma kiekvieną mėnesį prieš dujų tiekimo mėnesį einančio mėnesio priešpaskutinę darbo dieną, kaip tai nustatyta ICE biržos metodikoje ir yra skelbiama ICE biržos svetainėje</w:t>
      </w:r>
      <w:hyperlink r:id="rId1" w:history="1">
        <w:r w:rsidRPr="00646E53">
          <w:rPr>
            <w:rStyle w:val="Footnote"/>
            <w:lang w:val="lt-LT"/>
          </w:rPr>
          <w:t xml:space="preserve"> </w:t>
        </w:r>
        <w:r w:rsidRPr="00646E53">
          <w:rPr>
            <w:rStyle w:val="Footnote"/>
            <w:color w:val="0000FF"/>
            <w:u w:val="single"/>
            <w:lang w:val="lt-LT" w:bidi="en-US"/>
          </w:rPr>
          <w:t>https://www.theice.com/</w:t>
        </w:r>
        <w:r w:rsidRPr="00646E53">
          <w:rPr>
            <w:rStyle w:val="Footnote"/>
            <w:color w:val="0000FF"/>
            <w:lang w:val="lt-LT" w:bidi="en-US"/>
          </w:rPr>
          <w:t xml:space="preserve"> </w:t>
        </w:r>
      </w:hyperlink>
      <w:r w:rsidRPr="00646E53">
        <w:rPr>
          <w:rStyle w:val="Footnote"/>
          <w:lang w:val="lt-LT"/>
        </w:rPr>
        <w:t>bei prieinama pagal licenciją duomenų tiekėjams visame pasaulyje. Indeksas taikomas suapvalinus iki dviejų skaičių po kablelio tikslumu;</w:t>
      </w:r>
    </w:p>
    <w:p w14:paraId="6181FE5A" w14:textId="77777777" w:rsidR="00EC55D9" w:rsidRPr="00646E53" w:rsidRDefault="00EC55D9" w:rsidP="009D57BD">
      <w:pPr>
        <w:pStyle w:val="Footnote0"/>
        <w:rPr>
          <w:lang w:val="lt-LT"/>
        </w:rPr>
      </w:pPr>
      <w:r w:rsidRPr="00646E53">
        <w:rPr>
          <w:rStyle w:val="Footnote"/>
          <w:lang w:val="lt-LT"/>
        </w:rPr>
        <w:t>TTFI indekso reikšmė turi būti paskutinė viešai paskelbta faktinė reikšmė, o ne prognozuojama. TTFI indekso reikšmę CPO LT atnaujina ne vėliau kaip iki mėnesio 5 dienos.</w:t>
      </w:r>
    </w:p>
    <w:p w14:paraId="5307ABD2" w14:textId="77777777" w:rsidR="00EC55D9" w:rsidRDefault="00EC55D9" w:rsidP="009D57BD">
      <w:pPr>
        <w:pStyle w:val="Footnote0"/>
        <w:rPr>
          <w:rStyle w:val="Footnote"/>
          <w:lang w:val="lt-LT"/>
        </w:rPr>
      </w:pPr>
      <w:r w:rsidRPr="00646E53">
        <w:rPr>
          <w:rStyle w:val="Footnote"/>
          <w:b/>
          <w:bCs/>
          <w:lang w:val="lt-LT"/>
        </w:rPr>
        <w:t xml:space="preserve">X </w:t>
      </w:r>
      <w:r w:rsidRPr="00646E53">
        <w:rPr>
          <w:rStyle w:val="Footnote"/>
          <w:lang w:val="lt-LT"/>
        </w:rPr>
        <w:t>- Tiekėjo marža [Eur/MWh] (įrašoma dviejų skaičių po kablelio reikšmė).</w:t>
      </w:r>
    </w:p>
    <w:p w14:paraId="2722F6BB" w14:textId="77777777" w:rsidR="00EC55D9" w:rsidRPr="00646E53" w:rsidRDefault="00EC55D9" w:rsidP="009D57BD">
      <w:pPr>
        <w:pStyle w:val="Footnote0"/>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5AD3" w14:textId="54AACC08" w:rsidR="00EC54E3" w:rsidRPr="00306570" w:rsidRDefault="00306570" w:rsidP="00306570">
    <w:pPr>
      <w:pStyle w:val="Antrats"/>
      <w:jc w:val="right"/>
      <w:rPr>
        <w:b/>
        <w:bCs/>
        <w:color w:val="404040" w:themeColor="text1" w:themeTint="BF"/>
        <w:sz w:val="16"/>
        <w:szCs w:val="16"/>
      </w:rPr>
    </w:pPr>
    <w:r w:rsidRPr="00306570">
      <w:rPr>
        <w:b/>
        <w:bCs/>
        <w:color w:val="404040" w:themeColor="text1" w:themeTint="BF"/>
        <w:sz w:val="16"/>
        <w:szCs w:val="16"/>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3F6C" w14:textId="77777777" w:rsidR="00F41614" w:rsidRPr="00306570" w:rsidRDefault="00F41614" w:rsidP="00F41614">
    <w:pPr>
      <w:pStyle w:val="Antrats"/>
      <w:jc w:val="right"/>
      <w:rPr>
        <w:b/>
        <w:bCs/>
        <w:color w:val="404040" w:themeColor="text1" w:themeTint="BF"/>
        <w:sz w:val="16"/>
        <w:szCs w:val="16"/>
      </w:rPr>
    </w:pPr>
    <w:r w:rsidRPr="00306570">
      <w:rPr>
        <w:b/>
        <w:bCs/>
        <w:color w:val="404040" w:themeColor="text1" w:themeTint="BF"/>
        <w:sz w:val="16"/>
        <w:szCs w:val="16"/>
      </w:rPr>
      <w:t>PROJEKTAS</w:t>
    </w:r>
  </w:p>
  <w:p w14:paraId="708EABF7" w14:textId="5A748C6E" w:rsidR="001447C5" w:rsidRDefault="001447C5">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0EF3"/>
    <w:multiLevelType w:val="multilevel"/>
    <w:tmpl w:val="7E40CF8C"/>
    <w:lvl w:ilvl="0">
      <w:start w:val="5"/>
      <w:numFmt w:val="decimal"/>
      <w:lvlText w:val="%1."/>
      <w:lvlJc w:val="left"/>
      <w:pPr>
        <w:ind w:left="396" w:hanging="396"/>
      </w:pPr>
      <w:rPr>
        <w:rFonts w:hint="default"/>
      </w:rPr>
    </w:lvl>
    <w:lvl w:ilvl="1">
      <w:start w:val="5"/>
      <w:numFmt w:val="decimal"/>
      <w:lvlText w:val="%1.%2."/>
      <w:lvlJc w:val="left"/>
      <w:pPr>
        <w:ind w:left="756" w:hanging="396"/>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253B08"/>
    <w:multiLevelType w:val="multilevel"/>
    <w:tmpl w:val="AEE63A56"/>
    <w:lvl w:ilvl="0">
      <w:start w:val="4"/>
      <w:numFmt w:val="decimal"/>
      <w:lvlText w:val="%1"/>
      <w:lvlJc w:val="left"/>
      <w:rPr>
        <w:rFonts w:ascii="Calibri" w:eastAsia="Calibri" w:hAnsi="Calibri" w:cs="Calibri"/>
        <w:b w:val="0"/>
        <w:bCs w:val="0"/>
        <w:i w:val="0"/>
        <w:iCs w:val="0"/>
        <w:smallCaps w:val="0"/>
        <w:strike w:val="0"/>
        <w:color w:val="000000"/>
        <w:spacing w:val="0"/>
        <w:w w:val="100"/>
        <w:position w:val="0"/>
        <w:sz w:val="13"/>
        <w:szCs w:val="13"/>
        <w:u w:val="none"/>
        <w:shd w:val="clear" w:color="auto" w:fill="auto"/>
        <w:vertAlign w:val="superscript"/>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F4EE2"/>
    <w:multiLevelType w:val="multilevel"/>
    <w:tmpl w:val="1624A3C0"/>
    <w:lvl w:ilvl="0">
      <w:start w:val="1"/>
      <w:numFmt w:val="decimal"/>
      <w:lvlText w:val="%1"/>
      <w:lvlJc w:val="left"/>
      <w:pPr>
        <w:ind w:left="300" w:hanging="180"/>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28" w:hanging="420"/>
      </w:pPr>
      <w:rPr>
        <w:rFonts w:hint="default"/>
        <w:lang w:val="lt-LT" w:eastAsia="en-US" w:bidi="ar-SA"/>
      </w:rPr>
    </w:lvl>
    <w:lvl w:ilvl="3">
      <w:numFmt w:val="bullet"/>
      <w:lvlText w:val="•"/>
      <w:lvlJc w:val="left"/>
      <w:pPr>
        <w:ind w:left="2737" w:hanging="420"/>
      </w:pPr>
      <w:rPr>
        <w:rFonts w:hint="default"/>
        <w:lang w:val="lt-LT" w:eastAsia="en-US" w:bidi="ar-SA"/>
      </w:rPr>
    </w:lvl>
    <w:lvl w:ilvl="4">
      <w:numFmt w:val="bullet"/>
      <w:lvlText w:val="•"/>
      <w:lvlJc w:val="left"/>
      <w:pPr>
        <w:ind w:left="3746" w:hanging="420"/>
      </w:pPr>
      <w:rPr>
        <w:rFonts w:hint="default"/>
        <w:lang w:val="lt-LT" w:eastAsia="en-US" w:bidi="ar-SA"/>
      </w:rPr>
    </w:lvl>
    <w:lvl w:ilvl="5">
      <w:numFmt w:val="bullet"/>
      <w:lvlText w:val="•"/>
      <w:lvlJc w:val="left"/>
      <w:pPr>
        <w:ind w:left="4755" w:hanging="420"/>
      </w:pPr>
      <w:rPr>
        <w:rFonts w:hint="default"/>
        <w:lang w:val="lt-LT" w:eastAsia="en-US" w:bidi="ar-SA"/>
      </w:rPr>
    </w:lvl>
    <w:lvl w:ilvl="6">
      <w:numFmt w:val="bullet"/>
      <w:lvlText w:val="•"/>
      <w:lvlJc w:val="left"/>
      <w:pPr>
        <w:ind w:left="5764" w:hanging="420"/>
      </w:pPr>
      <w:rPr>
        <w:rFonts w:hint="default"/>
        <w:lang w:val="lt-LT" w:eastAsia="en-US" w:bidi="ar-SA"/>
      </w:rPr>
    </w:lvl>
    <w:lvl w:ilvl="7">
      <w:numFmt w:val="bullet"/>
      <w:lvlText w:val="•"/>
      <w:lvlJc w:val="left"/>
      <w:pPr>
        <w:ind w:left="6773" w:hanging="420"/>
      </w:pPr>
      <w:rPr>
        <w:rFonts w:hint="default"/>
        <w:lang w:val="lt-LT" w:eastAsia="en-US" w:bidi="ar-SA"/>
      </w:rPr>
    </w:lvl>
    <w:lvl w:ilvl="8">
      <w:numFmt w:val="bullet"/>
      <w:lvlText w:val="•"/>
      <w:lvlJc w:val="left"/>
      <w:pPr>
        <w:ind w:left="7782" w:hanging="420"/>
      </w:pPr>
      <w:rPr>
        <w:rFonts w:hint="default"/>
        <w:lang w:val="lt-LT" w:eastAsia="en-US" w:bidi="ar-SA"/>
      </w:rPr>
    </w:lvl>
  </w:abstractNum>
  <w:abstractNum w:abstractNumId="3" w15:restartNumberingAfterBreak="0">
    <w:nsid w:val="0CFA1549"/>
    <w:multiLevelType w:val="multilevel"/>
    <w:tmpl w:val="7A1C2560"/>
    <w:lvl w:ilvl="0">
      <w:start w:val="10"/>
      <w:numFmt w:val="decimal"/>
      <w:lvlText w:val="%1."/>
      <w:lvlJc w:val="left"/>
      <w:pPr>
        <w:ind w:left="564" w:hanging="564"/>
      </w:pPr>
      <w:rPr>
        <w:rFonts w:hint="default"/>
        <w:u w:val="single"/>
      </w:rPr>
    </w:lvl>
    <w:lvl w:ilvl="1">
      <w:start w:val="12"/>
      <w:numFmt w:val="decimal"/>
      <w:lvlText w:val="%1.%2."/>
      <w:lvlJc w:val="left"/>
      <w:pPr>
        <w:ind w:left="564" w:hanging="564"/>
      </w:pPr>
      <w:rPr>
        <w:rFonts w:hint="default"/>
        <w:u w:val="singl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15B27255"/>
    <w:multiLevelType w:val="multilevel"/>
    <w:tmpl w:val="14AA138E"/>
    <w:lvl w:ilvl="0">
      <w:start w:val="6"/>
      <w:numFmt w:val="decimal"/>
      <w:lvlText w:val="%1"/>
      <w:lvlJc w:val="left"/>
      <w:pPr>
        <w:ind w:left="300" w:hanging="480"/>
      </w:pPr>
      <w:rPr>
        <w:rFonts w:hint="default"/>
        <w:lang w:val="lt-LT" w:eastAsia="en-US" w:bidi="ar-SA"/>
      </w:rPr>
    </w:lvl>
    <w:lvl w:ilvl="1">
      <w:start w:val="1"/>
      <w:numFmt w:val="decimal"/>
      <w:lvlText w:val="%1.%2."/>
      <w:lvlJc w:val="left"/>
      <w:pPr>
        <w:ind w:left="300" w:hanging="480"/>
      </w:pPr>
      <w:rPr>
        <w:rFonts w:ascii="Times New Roman" w:eastAsia="Times New Roman" w:hAnsi="Times New Roman" w:cs="Times New Roman" w:hint="default"/>
        <w:b w:val="0"/>
        <w:bCs w:val="0"/>
        <w:w w:val="100"/>
        <w:sz w:val="24"/>
        <w:szCs w:val="24"/>
        <w:lang w:val="lt-LT" w:eastAsia="en-US" w:bidi="ar-SA"/>
      </w:rPr>
    </w:lvl>
    <w:lvl w:ilvl="2">
      <w:numFmt w:val="bullet"/>
      <w:lvlText w:val="•"/>
      <w:lvlJc w:val="left"/>
      <w:pPr>
        <w:ind w:left="2200" w:hanging="480"/>
      </w:pPr>
      <w:rPr>
        <w:rFonts w:hint="default"/>
        <w:lang w:val="lt-LT" w:eastAsia="en-US" w:bidi="ar-SA"/>
      </w:rPr>
    </w:lvl>
    <w:lvl w:ilvl="3">
      <w:numFmt w:val="bullet"/>
      <w:lvlText w:val="•"/>
      <w:lvlJc w:val="left"/>
      <w:pPr>
        <w:ind w:left="3150" w:hanging="480"/>
      </w:pPr>
      <w:rPr>
        <w:rFonts w:hint="default"/>
        <w:lang w:val="lt-LT" w:eastAsia="en-US" w:bidi="ar-SA"/>
      </w:rPr>
    </w:lvl>
    <w:lvl w:ilvl="4">
      <w:numFmt w:val="bullet"/>
      <w:lvlText w:val="•"/>
      <w:lvlJc w:val="left"/>
      <w:pPr>
        <w:ind w:left="4100" w:hanging="480"/>
      </w:pPr>
      <w:rPr>
        <w:rFonts w:hint="default"/>
        <w:lang w:val="lt-LT" w:eastAsia="en-US" w:bidi="ar-SA"/>
      </w:rPr>
    </w:lvl>
    <w:lvl w:ilvl="5">
      <w:numFmt w:val="bullet"/>
      <w:lvlText w:val="•"/>
      <w:lvlJc w:val="left"/>
      <w:pPr>
        <w:ind w:left="5050" w:hanging="480"/>
      </w:pPr>
      <w:rPr>
        <w:rFonts w:hint="default"/>
        <w:lang w:val="lt-LT" w:eastAsia="en-US" w:bidi="ar-SA"/>
      </w:rPr>
    </w:lvl>
    <w:lvl w:ilvl="6">
      <w:numFmt w:val="bullet"/>
      <w:lvlText w:val="•"/>
      <w:lvlJc w:val="left"/>
      <w:pPr>
        <w:ind w:left="6000" w:hanging="480"/>
      </w:pPr>
      <w:rPr>
        <w:rFonts w:hint="default"/>
        <w:lang w:val="lt-LT" w:eastAsia="en-US" w:bidi="ar-SA"/>
      </w:rPr>
    </w:lvl>
    <w:lvl w:ilvl="7">
      <w:numFmt w:val="bullet"/>
      <w:lvlText w:val="•"/>
      <w:lvlJc w:val="left"/>
      <w:pPr>
        <w:ind w:left="6950" w:hanging="480"/>
      </w:pPr>
      <w:rPr>
        <w:rFonts w:hint="default"/>
        <w:lang w:val="lt-LT" w:eastAsia="en-US" w:bidi="ar-SA"/>
      </w:rPr>
    </w:lvl>
    <w:lvl w:ilvl="8">
      <w:numFmt w:val="bullet"/>
      <w:lvlText w:val="•"/>
      <w:lvlJc w:val="left"/>
      <w:pPr>
        <w:ind w:left="7900" w:hanging="480"/>
      </w:pPr>
      <w:rPr>
        <w:rFonts w:hint="default"/>
        <w:lang w:val="lt-LT" w:eastAsia="en-US" w:bidi="ar-SA"/>
      </w:rPr>
    </w:lvl>
  </w:abstractNum>
  <w:abstractNum w:abstractNumId="5" w15:restartNumberingAfterBreak="0">
    <w:nsid w:val="1BC76251"/>
    <w:multiLevelType w:val="multilevel"/>
    <w:tmpl w:val="B2CEFFDE"/>
    <w:lvl w:ilvl="0">
      <w:start w:val="3"/>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b w:val="0"/>
        <w:bCs/>
        <w:w w:val="100"/>
        <w:sz w:val="24"/>
        <w:szCs w:val="24"/>
        <w:lang w:val="lt-LT" w:eastAsia="en-US" w:bidi="ar-SA"/>
      </w:rPr>
    </w:lvl>
    <w:lvl w:ilvl="2">
      <w:numFmt w:val="bullet"/>
      <w:lvlText w:val="•"/>
      <w:lvlJc w:val="left"/>
      <w:pPr>
        <w:ind w:left="2200" w:hanging="492"/>
      </w:pPr>
      <w:rPr>
        <w:rFonts w:hint="default"/>
        <w:lang w:val="lt-LT" w:eastAsia="en-US" w:bidi="ar-SA"/>
      </w:rPr>
    </w:lvl>
    <w:lvl w:ilvl="3">
      <w:numFmt w:val="bullet"/>
      <w:lvlText w:val="•"/>
      <w:lvlJc w:val="left"/>
      <w:pPr>
        <w:ind w:left="3150" w:hanging="492"/>
      </w:pPr>
      <w:rPr>
        <w:rFonts w:hint="default"/>
        <w:lang w:val="lt-LT" w:eastAsia="en-US" w:bidi="ar-SA"/>
      </w:rPr>
    </w:lvl>
    <w:lvl w:ilvl="4">
      <w:numFmt w:val="bullet"/>
      <w:lvlText w:val="•"/>
      <w:lvlJc w:val="left"/>
      <w:pPr>
        <w:ind w:left="4100" w:hanging="492"/>
      </w:pPr>
      <w:rPr>
        <w:rFonts w:hint="default"/>
        <w:lang w:val="lt-LT" w:eastAsia="en-US" w:bidi="ar-SA"/>
      </w:rPr>
    </w:lvl>
    <w:lvl w:ilvl="5">
      <w:numFmt w:val="bullet"/>
      <w:lvlText w:val="•"/>
      <w:lvlJc w:val="left"/>
      <w:pPr>
        <w:ind w:left="5050" w:hanging="492"/>
      </w:pPr>
      <w:rPr>
        <w:rFonts w:hint="default"/>
        <w:lang w:val="lt-LT" w:eastAsia="en-US" w:bidi="ar-SA"/>
      </w:rPr>
    </w:lvl>
    <w:lvl w:ilvl="6">
      <w:numFmt w:val="bullet"/>
      <w:lvlText w:val="•"/>
      <w:lvlJc w:val="left"/>
      <w:pPr>
        <w:ind w:left="6000" w:hanging="492"/>
      </w:pPr>
      <w:rPr>
        <w:rFonts w:hint="default"/>
        <w:lang w:val="lt-LT" w:eastAsia="en-US" w:bidi="ar-SA"/>
      </w:rPr>
    </w:lvl>
    <w:lvl w:ilvl="7">
      <w:numFmt w:val="bullet"/>
      <w:lvlText w:val="•"/>
      <w:lvlJc w:val="left"/>
      <w:pPr>
        <w:ind w:left="6950" w:hanging="492"/>
      </w:pPr>
      <w:rPr>
        <w:rFonts w:hint="default"/>
        <w:lang w:val="lt-LT" w:eastAsia="en-US" w:bidi="ar-SA"/>
      </w:rPr>
    </w:lvl>
    <w:lvl w:ilvl="8">
      <w:numFmt w:val="bullet"/>
      <w:lvlText w:val="•"/>
      <w:lvlJc w:val="left"/>
      <w:pPr>
        <w:ind w:left="7900" w:hanging="492"/>
      </w:pPr>
      <w:rPr>
        <w:rFonts w:hint="default"/>
        <w:lang w:val="lt-LT" w:eastAsia="en-US" w:bidi="ar-SA"/>
      </w:rPr>
    </w:lvl>
  </w:abstractNum>
  <w:abstractNum w:abstractNumId="6" w15:restartNumberingAfterBreak="0">
    <w:nsid w:val="21613439"/>
    <w:multiLevelType w:val="multilevel"/>
    <w:tmpl w:val="386C0AB0"/>
    <w:lvl w:ilvl="0">
      <w:start w:val="6"/>
      <w:numFmt w:val="decimal"/>
      <w:lvlText w:val="%1"/>
      <w:lvlJc w:val="left"/>
      <w:pPr>
        <w:ind w:left="360" w:hanging="360"/>
      </w:pPr>
      <w:rPr>
        <w:rFonts w:hint="default"/>
        <w:b w:val="0"/>
      </w:rPr>
    </w:lvl>
    <w:lvl w:ilvl="1">
      <w:start w:val="2"/>
      <w:numFmt w:val="decimal"/>
      <w:lvlText w:val="%1.%2"/>
      <w:lvlJc w:val="left"/>
      <w:pPr>
        <w:ind w:left="660" w:hanging="360"/>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3240" w:hanging="144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4200" w:hanging="1800"/>
      </w:pPr>
      <w:rPr>
        <w:rFonts w:hint="default"/>
        <w:b w:val="0"/>
      </w:rPr>
    </w:lvl>
  </w:abstractNum>
  <w:abstractNum w:abstractNumId="7" w15:restartNumberingAfterBreak="0">
    <w:nsid w:val="22234D19"/>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C27E4D"/>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9" w15:restartNumberingAfterBreak="0">
    <w:nsid w:val="3E8771D6"/>
    <w:multiLevelType w:val="multilevel"/>
    <w:tmpl w:val="CF4A08EC"/>
    <w:lvl w:ilvl="0">
      <w:start w:val="4"/>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300"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150" w:hanging="720"/>
      </w:pPr>
      <w:rPr>
        <w:rFonts w:hint="default"/>
        <w:lang w:val="lt-LT" w:eastAsia="en-US" w:bidi="ar-SA"/>
      </w:rPr>
    </w:lvl>
    <w:lvl w:ilvl="4">
      <w:numFmt w:val="bullet"/>
      <w:lvlText w:val="•"/>
      <w:lvlJc w:val="left"/>
      <w:pPr>
        <w:ind w:left="4100" w:hanging="720"/>
      </w:pPr>
      <w:rPr>
        <w:rFonts w:hint="default"/>
        <w:lang w:val="lt-LT" w:eastAsia="en-US" w:bidi="ar-SA"/>
      </w:rPr>
    </w:lvl>
    <w:lvl w:ilvl="5">
      <w:numFmt w:val="bullet"/>
      <w:lvlText w:val="•"/>
      <w:lvlJc w:val="left"/>
      <w:pPr>
        <w:ind w:left="5050" w:hanging="720"/>
      </w:pPr>
      <w:rPr>
        <w:rFonts w:hint="default"/>
        <w:lang w:val="lt-LT" w:eastAsia="en-US" w:bidi="ar-SA"/>
      </w:rPr>
    </w:lvl>
    <w:lvl w:ilvl="6">
      <w:numFmt w:val="bullet"/>
      <w:lvlText w:val="•"/>
      <w:lvlJc w:val="left"/>
      <w:pPr>
        <w:ind w:left="6000" w:hanging="720"/>
      </w:pPr>
      <w:rPr>
        <w:rFonts w:hint="default"/>
        <w:lang w:val="lt-LT" w:eastAsia="en-US" w:bidi="ar-SA"/>
      </w:rPr>
    </w:lvl>
    <w:lvl w:ilvl="7">
      <w:numFmt w:val="bullet"/>
      <w:lvlText w:val="•"/>
      <w:lvlJc w:val="left"/>
      <w:pPr>
        <w:ind w:left="6950" w:hanging="720"/>
      </w:pPr>
      <w:rPr>
        <w:rFonts w:hint="default"/>
        <w:lang w:val="lt-LT" w:eastAsia="en-US" w:bidi="ar-SA"/>
      </w:rPr>
    </w:lvl>
    <w:lvl w:ilvl="8">
      <w:numFmt w:val="bullet"/>
      <w:lvlText w:val="•"/>
      <w:lvlJc w:val="left"/>
      <w:pPr>
        <w:ind w:left="7900" w:hanging="720"/>
      </w:pPr>
      <w:rPr>
        <w:rFonts w:hint="default"/>
        <w:lang w:val="lt-LT" w:eastAsia="en-US" w:bidi="ar-SA"/>
      </w:rPr>
    </w:lvl>
  </w:abstractNum>
  <w:abstractNum w:abstractNumId="10" w15:restartNumberingAfterBreak="0">
    <w:nsid w:val="54E46A89"/>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1" w15:restartNumberingAfterBreak="0">
    <w:nsid w:val="566D4D45"/>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475E99"/>
    <w:multiLevelType w:val="multilevel"/>
    <w:tmpl w:val="A5AC2B88"/>
    <w:lvl w:ilvl="0">
      <w:start w:val="2"/>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830B04"/>
    <w:multiLevelType w:val="multilevel"/>
    <w:tmpl w:val="7382BF94"/>
    <w:lvl w:ilvl="0">
      <w:start w:val="7"/>
      <w:numFmt w:val="decimal"/>
      <w:lvlText w:val="%1"/>
      <w:lvlJc w:val="left"/>
      <w:pPr>
        <w:ind w:left="300" w:hanging="435"/>
      </w:pPr>
      <w:rPr>
        <w:rFonts w:hint="default"/>
        <w:lang w:val="lt-LT" w:eastAsia="en-US" w:bidi="ar-SA"/>
      </w:rPr>
    </w:lvl>
    <w:lvl w:ilvl="1">
      <w:start w:val="1"/>
      <w:numFmt w:val="decimal"/>
      <w:lvlText w:val="%1.%2."/>
      <w:lvlJc w:val="left"/>
      <w:pPr>
        <w:ind w:left="300"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200" w:hanging="435"/>
      </w:pPr>
      <w:rPr>
        <w:rFonts w:hint="default"/>
        <w:lang w:val="lt-LT" w:eastAsia="en-US" w:bidi="ar-SA"/>
      </w:rPr>
    </w:lvl>
    <w:lvl w:ilvl="3">
      <w:numFmt w:val="bullet"/>
      <w:lvlText w:val="•"/>
      <w:lvlJc w:val="left"/>
      <w:pPr>
        <w:ind w:left="3150" w:hanging="435"/>
      </w:pPr>
      <w:rPr>
        <w:rFonts w:hint="default"/>
        <w:lang w:val="lt-LT" w:eastAsia="en-US" w:bidi="ar-SA"/>
      </w:rPr>
    </w:lvl>
    <w:lvl w:ilvl="4">
      <w:numFmt w:val="bullet"/>
      <w:lvlText w:val="•"/>
      <w:lvlJc w:val="left"/>
      <w:pPr>
        <w:ind w:left="4100" w:hanging="435"/>
      </w:pPr>
      <w:rPr>
        <w:rFonts w:hint="default"/>
        <w:lang w:val="lt-LT" w:eastAsia="en-US" w:bidi="ar-SA"/>
      </w:rPr>
    </w:lvl>
    <w:lvl w:ilvl="5">
      <w:numFmt w:val="bullet"/>
      <w:lvlText w:val="•"/>
      <w:lvlJc w:val="left"/>
      <w:pPr>
        <w:ind w:left="5050" w:hanging="435"/>
      </w:pPr>
      <w:rPr>
        <w:rFonts w:hint="default"/>
        <w:lang w:val="lt-LT" w:eastAsia="en-US" w:bidi="ar-SA"/>
      </w:rPr>
    </w:lvl>
    <w:lvl w:ilvl="6">
      <w:numFmt w:val="bullet"/>
      <w:lvlText w:val="•"/>
      <w:lvlJc w:val="left"/>
      <w:pPr>
        <w:ind w:left="6000" w:hanging="435"/>
      </w:pPr>
      <w:rPr>
        <w:rFonts w:hint="default"/>
        <w:lang w:val="lt-LT" w:eastAsia="en-US" w:bidi="ar-SA"/>
      </w:rPr>
    </w:lvl>
    <w:lvl w:ilvl="7">
      <w:numFmt w:val="bullet"/>
      <w:lvlText w:val="•"/>
      <w:lvlJc w:val="left"/>
      <w:pPr>
        <w:ind w:left="6950" w:hanging="435"/>
      </w:pPr>
      <w:rPr>
        <w:rFonts w:hint="default"/>
        <w:lang w:val="lt-LT" w:eastAsia="en-US" w:bidi="ar-SA"/>
      </w:rPr>
    </w:lvl>
    <w:lvl w:ilvl="8">
      <w:numFmt w:val="bullet"/>
      <w:lvlText w:val="•"/>
      <w:lvlJc w:val="left"/>
      <w:pPr>
        <w:ind w:left="7900" w:hanging="435"/>
      </w:pPr>
      <w:rPr>
        <w:rFonts w:hint="default"/>
        <w:lang w:val="lt-LT" w:eastAsia="en-US" w:bidi="ar-SA"/>
      </w:rPr>
    </w:lvl>
  </w:abstractNum>
  <w:abstractNum w:abstractNumId="15" w15:restartNumberingAfterBreak="0">
    <w:nsid w:val="7033340A"/>
    <w:multiLevelType w:val="hybridMultilevel"/>
    <w:tmpl w:val="50B82AFC"/>
    <w:lvl w:ilvl="0" w:tplc="91D28B26">
      <w:start w:val="1"/>
      <w:numFmt w:val="upperRoman"/>
      <w:lvlText w:val="%1."/>
      <w:lvlJc w:val="left"/>
      <w:pPr>
        <w:ind w:left="708" w:hanging="188"/>
      </w:pPr>
      <w:rPr>
        <w:rFonts w:ascii="Times New Roman" w:eastAsia="Times New Roman" w:hAnsi="Times New Roman" w:cs="Times New Roman" w:hint="default"/>
        <w:spacing w:val="-4"/>
        <w:w w:val="99"/>
        <w:sz w:val="24"/>
        <w:szCs w:val="24"/>
        <w:lang w:val="lt-LT" w:eastAsia="en-US" w:bidi="ar-SA"/>
      </w:rPr>
    </w:lvl>
    <w:lvl w:ilvl="1" w:tplc="91E0C218">
      <w:numFmt w:val="bullet"/>
      <w:lvlText w:val="•"/>
      <w:lvlJc w:val="left"/>
      <w:pPr>
        <w:ind w:left="1610" w:hanging="188"/>
      </w:pPr>
      <w:rPr>
        <w:rFonts w:hint="default"/>
        <w:lang w:val="lt-LT" w:eastAsia="en-US" w:bidi="ar-SA"/>
      </w:rPr>
    </w:lvl>
    <w:lvl w:ilvl="2" w:tplc="B3A4493A">
      <w:numFmt w:val="bullet"/>
      <w:lvlText w:val="•"/>
      <w:lvlJc w:val="left"/>
      <w:pPr>
        <w:ind w:left="2520" w:hanging="188"/>
      </w:pPr>
      <w:rPr>
        <w:rFonts w:hint="default"/>
        <w:lang w:val="lt-LT" w:eastAsia="en-US" w:bidi="ar-SA"/>
      </w:rPr>
    </w:lvl>
    <w:lvl w:ilvl="3" w:tplc="9B82653A">
      <w:numFmt w:val="bullet"/>
      <w:lvlText w:val="•"/>
      <w:lvlJc w:val="left"/>
      <w:pPr>
        <w:ind w:left="3430" w:hanging="188"/>
      </w:pPr>
      <w:rPr>
        <w:rFonts w:hint="default"/>
        <w:lang w:val="lt-LT" w:eastAsia="en-US" w:bidi="ar-SA"/>
      </w:rPr>
    </w:lvl>
    <w:lvl w:ilvl="4" w:tplc="C166EF12">
      <w:numFmt w:val="bullet"/>
      <w:lvlText w:val="•"/>
      <w:lvlJc w:val="left"/>
      <w:pPr>
        <w:ind w:left="4340" w:hanging="188"/>
      </w:pPr>
      <w:rPr>
        <w:rFonts w:hint="default"/>
        <w:lang w:val="lt-LT" w:eastAsia="en-US" w:bidi="ar-SA"/>
      </w:rPr>
    </w:lvl>
    <w:lvl w:ilvl="5" w:tplc="289AFC1C">
      <w:numFmt w:val="bullet"/>
      <w:lvlText w:val="•"/>
      <w:lvlJc w:val="left"/>
      <w:pPr>
        <w:ind w:left="5250" w:hanging="188"/>
      </w:pPr>
      <w:rPr>
        <w:rFonts w:hint="default"/>
        <w:lang w:val="lt-LT" w:eastAsia="en-US" w:bidi="ar-SA"/>
      </w:rPr>
    </w:lvl>
    <w:lvl w:ilvl="6" w:tplc="7778B1F2">
      <w:numFmt w:val="bullet"/>
      <w:lvlText w:val="•"/>
      <w:lvlJc w:val="left"/>
      <w:pPr>
        <w:ind w:left="6160" w:hanging="188"/>
      </w:pPr>
      <w:rPr>
        <w:rFonts w:hint="default"/>
        <w:lang w:val="lt-LT" w:eastAsia="en-US" w:bidi="ar-SA"/>
      </w:rPr>
    </w:lvl>
    <w:lvl w:ilvl="7" w:tplc="16E6B2D0">
      <w:numFmt w:val="bullet"/>
      <w:lvlText w:val="•"/>
      <w:lvlJc w:val="left"/>
      <w:pPr>
        <w:ind w:left="7070" w:hanging="188"/>
      </w:pPr>
      <w:rPr>
        <w:rFonts w:hint="default"/>
        <w:lang w:val="lt-LT" w:eastAsia="en-US" w:bidi="ar-SA"/>
      </w:rPr>
    </w:lvl>
    <w:lvl w:ilvl="8" w:tplc="6D746334">
      <w:numFmt w:val="bullet"/>
      <w:lvlText w:val="•"/>
      <w:lvlJc w:val="left"/>
      <w:pPr>
        <w:ind w:left="7980" w:hanging="188"/>
      </w:pPr>
      <w:rPr>
        <w:rFonts w:hint="default"/>
        <w:lang w:val="lt-LT" w:eastAsia="en-US" w:bidi="ar-SA"/>
      </w:rPr>
    </w:lvl>
  </w:abstractNum>
  <w:abstractNum w:abstractNumId="16" w15:restartNumberingAfterBreak="0">
    <w:nsid w:val="7876156A"/>
    <w:multiLevelType w:val="multilevel"/>
    <w:tmpl w:val="531001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strike w:val="0"/>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7" w15:restartNumberingAfterBreak="0">
    <w:nsid w:val="7C326CC2"/>
    <w:multiLevelType w:val="multilevel"/>
    <w:tmpl w:val="49B2A834"/>
    <w:lvl w:ilvl="0">
      <w:start w:val="2"/>
      <w:numFmt w:val="decimal"/>
      <w:lvlText w:val="%1"/>
      <w:lvlJc w:val="left"/>
      <w:pPr>
        <w:ind w:left="720" w:hanging="420"/>
      </w:pPr>
      <w:rPr>
        <w:rFonts w:hint="default"/>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6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012" w:hanging="600"/>
      </w:pPr>
      <w:rPr>
        <w:rFonts w:hint="default"/>
        <w:lang w:val="lt-LT" w:eastAsia="en-US" w:bidi="ar-SA"/>
      </w:rPr>
    </w:lvl>
    <w:lvl w:ilvl="4">
      <w:numFmt w:val="bullet"/>
      <w:lvlText w:val="•"/>
      <w:lvlJc w:val="left"/>
      <w:pPr>
        <w:ind w:left="3125" w:hanging="600"/>
      </w:pPr>
      <w:rPr>
        <w:rFonts w:hint="default"/>
        <w:lang w:val="lt-LT" w:eastAsia="en-US" w:bidi="ar-SA"/>
      </w:rPr>
    </w:lvl>
    <w:lvl w:ilvl="5">
      <w:numFmt w:val="bullet"/>
      <w:lvlText w:val="•"/>
      <w:lvlJc w:val="left"/>
      <w:pPr>
        <w:ind w:left="4237" w:hanging="600"/>
      </w:pPr>
      <w:rPr>
        <w:rFonts w:hint="default"/>
        <w:lang w:val="lt-LT" w:eastAsia="en-US" w:bidi="ar-SA"/>
      </w:rPr>
    </w:lvl>
    <w:lvl w:ilvl="6">
      <w:numFmt w:val="bullet"/>
      <w:lvlText w:val="•"/>
      <w:lvlJc w:val="left"/>
      <w:pPr>
        <w:ind w:left="5350" w:hanging="600"/>
      </w:pPr>
      <w:rPr>
        <w:rFonts w:hint="default"/>
        <w:lang w:val="lt-LT" w:eastAsia="en-US" w:bidi="ar-SA"/>
      </w:rPr>
    </w:lvl>
    <w:lvl w:ilvl="7">
      <w:numFmt w:val="bullet"/>
      <w:lvlText w:val="•"/>
      <w:lvlJc w:val="left"/>
      <w:pPr>
        <w:ind w:left="6462" w:hanging="600"/>
      </w:pPr>
      <w:rPr>
        <w:rFonts w:hint="default"/>
        <w:lang w:val="lt-LT" w:eastAsia="en-US" w:bidi="ar-SA"/>
      </w:rPr>
    </w:lvl>
    <w:lvl w:ilvl="8">
      <w:numFmt w:val="bullet"/>
      <w:lvlText w:val="•"/>
      <w:lvlJc w:val="left"/>
      <w:pPr>
        <w:ind w:left="7575" w:hanging="600"/>
      </w:pPr>
      <w:rPr>
        <w:rFonts w:hint="default"/>
        <w:lang w:val="lt-LT" w:eastAsia="en-US" w:bidi="ar-SA"/>
      </w:rPr>
    </w:lvl>
  </w:abstractNum>
  <w:abstractNum w:abstractNumId="18" w15:restartNumberingAfterBreak="0">
    <w:nsid w:val="7DEE79F7"/>
    <w:multiLevelType w:val="multilevel"/>
    <w:tmpl w:val="B82A9F1E"/>
    <w:lvl w:ilvl="0">
      <w:start w:val="5"/>
      <w:numFmt w:val="decimal"/>
      <w:lvlText w:val="%1"/>
      <w:lvlJc w:val="left"/>
      <w:pPr>
        <w:ind w:left="300" w:hanging="464"/>
      </w:pPr>
      <w:rPr>
        <w:rFonts w:hint="default"/>
        <w:lang w:val="lt-LT" w:eastAsia="en-US" w:bidi="ar-SA"/>
      </w:rPr>
    </w:lvl>
    <w:lvl w:ilvl="1">
      <w:start w:val="1"/>
      <w:numFmt w:val="decimal"/>
      <w:lvlText w:val="%1.%2."/>
      <w:lvlJc w:val="left"/>
      <w:pPr>
        <w:ind w:left="464" w:hanging="464"/>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0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877" w:hanging="600"/>
      </w:pPr>
      <w:rPr>
        <w:rFonts w:hint="default"/>
        <w:lang w:val="lt-LT" w:eastAsia="en-US" w:bidi="ar-SA"/>
      </w:rPr>
    </w:lvl>
    <w:lvl w:ilvl="4">
      <w:numFmt w:val="bullet"/>
      <w:lvlText w:val="•"/>
      <w:lvlJc w:val="left"/>
      <w:pPr>
        <w:ind w:left="3866" w:hanging="600"/>
      </w:pPr>
      <w:rPr>
        <w:rFonts w:hint="default"/>
        <w:lang w:val="lt-LT" w:eastAsia="en-US" w:bidi="ar-SA"/>
      </w:rPr>
    </w:lvl>
    <w:lvl w:ilvl="5">
      <w:numFmt w:val="bullet"/>
      <w:lvlText w:val="•"/>
      <w:lvlJc w:val="left"/>
      <w:pPr>
        <w:ind w:left="4855" w:hanging="600"/>
      </w:pPr>
      <w:rPr>
        <w:rFonts w:hint="default"/>
        <w:lang w:val="lt-LT" w:eastAsia="en-US" w:bidi="ar-SA"/>
      </w:rPr>
    </w:lvl>
    <w:lvl w:ilvl="6">
      <w:numFmt w:val="bullet"/>
      <w:lvlText w:val="•"/>
      <w:lvlJc w:val="left"/>
      <w:pPr>
        <w:ind w:left="5844" w:hanging="600"/>
      </w:pPr>
      <w:rPr>
        <w:rFonts w:hint="default"/>
        <w:lang w:val="lt-LT" w:eastAsia="en-US" w:bidi="ar-SA"/>
      </w:rPr>
    </w:lvl>
    <w:lvl w:ilvl="7">
      <w:numFmt w:val="bullet"/>
      <w:lvlText w:val="•"/>
      <w:lvlJc w:val="left"/>
      <w:pPr>
        <w:ind w:left="6833" w:hanging="600"/>
      </w:pPr>
      <w:rPr>
        <w:rFonts w:hint="default"/>
        <w:lang w:val="lt-LT" w:eastAsia="en-US" w:bidi="ar-SA"/>
      </w:rPr>
    </w:lvl>
    <w:lvl w:ilvl="8">
      <w:numFmt w:val="bullet"/>
      <w:lvlText w:val="•"/>
      <w:lvlJc w:val="left"/>
      <w:pPr>
        <w:ind w:left="7822" w:hanging="600"/>
      </w:pPr>
      <w:rPr>
        <w:rFonts w:hint="default"/>
        <w:lang w:val="lt-LT" w:eastAsia="en-US" w:bidi="ar-SA"/>
      </w:rPr>
    </w:lvl>
  </w:abstractNum>
  <w:num w:numId="1" w16cid:durableId="939526164">
    <w:abstractNumId w:val="10"/>
  </w:num>
  <w:num w:numId="2" w16cid:durableId="1664579881">
    <w:abstractNumId w:val="14"/>
  </w:num>
  <w:num w:numId="3" w16cid:durableId="1364475021">
    <w:abstractNumId w:val="4"/>
  </w:num>
  <w:num w:numId="4" w16cid:durableId="1255436559">
    <w:abstractNumId w:val="18"/>
  </w:num>
  <w:num w:numId="5" w16cid:durableId="1340040715">
    <w:abstractNumId w:val="9"/>
  </w:num>
  <w:num w:numId="6" w16cid:durableId="46221183">
    <w:abstractNumId w:val="5"/>
  </w:num>
  <w:num w:numId="7" w16cid:durableId="612322811">
    <w:abstractNumId w:val="17"/>
  </w:num>
  <w:num w:numId="8" w16cid:durableId="1549105017">
    <w:abstractNumId w:val="2"/>
  </w:num>
  <w:num w:numId="9" w16cid:durableId="943876988">
    <w:abstractNumId w:val="15"/>
  </w:num>
  <w:num w:numId="10" w16cid:durableId="750272297">
    <w:abstractNumId w:val="16"/>
  </w:num>
  <w:num w:numId="11" w16cid:durableId="1569655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716306">
    <w:abstractNumId w:val="8"/>
  </w:num>
  <w:num w:numId="13" w16cid:durableId="805314198">
    <w:abstractNumId w:val="6"/>
  </w:num>
  <w:num w:numId="14" w16cid:durableId="433132434">
    <w:abstractNumId w:val="11"/>
  </w:num>
  <w:num w:numId="15" w16cid:durableId="69156717">
    <w:abstractNumId w:val="0"/>
  </w:num>
  <w:num w:numId="16" w16cid:durableId="1450582616">
    <w:abstractNumId w:val="3"/>
  </w:num>
  <w:num w:numId="17" w16cid:durableId="1416123092">
    <w:abstractNumId w:val="13"/>
  </w:num>
  <w:num w:numId="18" w16cid:durableId="1459177515">
    <w:abstractNumId w:val="7"/>
  </w:num>
  <w:num w:numId="19" w16cid:durableId="657996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E3"/>
    <w:rsid w:val="0000131B"/>
    <w:rsid w:val="000015DA"/>
    <w:rsid w:val="000065C1"/>
    <w:rsid w:val="00010D7B"/>
    <w:rsid w:val="00012D08"/>
    <w:rsid w:val="000138AA"/>
    <w:rsid w:val="00014C0B"/>
    <w:rsid w:val="00016B00"/>
    <w:rsid w:val="00034F2A"/>
    <w:rsid w:val="00045008"/>
    <w:rsid w:val="00045738"/>
    <w:rsid w:val="00056B83"/>
    <w:rsid w:val="00060C42"/>
    <w:rsid w:val="00061A19"/>
    <w:rsid w:val="00066207"/>
    <w:rsid w:val="0006695D"/>
    <w:rsid w:val="000717AC"/>
    <w:rsid w:val="00073851"/>
    <w:rsid w:val="00077EBE"/>
    <w:rsid w:val="000800B7"/>
    <w:rsid w:val="00081DB0"/>
    <w:rsid w:val="00082C39"/>
    <w:rsid w:val="000834B1"/>
    <w:rsid w:val="0008601A"/>
    <w:rsid w:val="00090303"/>
    <w:rsid w:val="00094101"/>
    <w:rsid w:val="00096D0F"/>
    <w:rsid w:val="00097DD0"/>
    <w:rsid w:val="000A6CA7"/>
    <w:rsid w:val="000A70D4"/>
    <w:rsid w:val="000B1CFF"/>
    <w:rsid w:val="000C31FF"/>
    <w:rsid w:val="000C74DC"/>
    <w:rsid w:val="000C7FFD"/>
    <w:rsid w:val="000D1A0E"/>
    <w:rsid w:val="000D2FA7"/>
    <w:rsid w:val="000D6F12"/>
    <w:rsid w:val="000E24B0"/>
    <w:rsid w:val="000E3C75"/>
    <w:rsid w:val="000E77A0"/>
    <w:rsid w:val="000E77BF"/>
    <w:rsid w:val="000F0927"/>
    <w:rsid w:val="000F4E63"/>
    <w:rsid w:val="00100535"/>
    <w:rsid w:val="0010520E"/>
    <w:rsid w:val="00106362"/>
    <w:rsid w:val="001072B9"/>
    <w:rsid w:val="00111EE1"/>
    <w:rsid w:val="00113197"/>
    <w:rsid w:val="0011438F"/>
    <w:rsid w:val="00121753"/>
    <w:rsid w:val="00124DF2"/>
    <w:rsid w:val="00125200"/>
    <w:rsid w:val="00125AE5"/>
    <w:rsid w:val="00127923"/>
    <w:rsid w:val="001308CC"/>
    <w:rsid w:val="0013516E"/>
    <w:rsid w:val="00137ABB"/>
    <w:rsid w:val="001447C5"/>
    <w:rsid w:val="001472CA"/>
    <w:rsid w:val="0014794C"/>
    <w:rsid w:val="00147EFB"/>
    <w:rsid w:val="00151E6A"/>
    <w:rsid w:val="00152AE3"/>
    <w:rsid w:val="0016122A"/>
    <w:rsid w:val="001637AD"/>
    <w:rsid w:val="00173EE8"/>
    <w:rsid w:val="001743B5"/>
    <w:rsid w:val="0017560C"/>
    <w:rsid w:val="00193011"/>
    <w:rsid w:val="001971E1"/>
    <w:rsid w:val="001A1E10"/>
    <w:rsid w:val="001A3C6E"/>
    <w:rsid w:val="001A4E33"/>
    <w:rsid w:val="001A5231"/>
    <w:rsid w:val="001A7A6D"/>
    <w:rsid w:val="001B209C"/>
    <w:rsid w:val="001B3D1F"/>
    <w:rsid w:val="001B648C"/>
    <w:rsid w:val="001B7545"/>
    <w:rsid w:val="001C0FBF"/>
    <w:rsid w:val="001C1353"/>
    <w:rsid w:val="001C22B0"/>
    <w:rsid w:val="001C35EF"/>
    <w:rsid w:val="001D7ECD"/>
    <w:rsid w:val="001E0DCA"/>
    <w:rsid w:val="001E15C1"/>
    <w:rsid w:val="001E312B"/>
    <w:rsid w:val="001E45DA"/>
    <w:rsid w:val="001F4F83"/>
    <w:rsid w:val="0020066D"/>
    <w:rsid w:val="00205433"/>
    <w:rsid w:val="00205EEF"/>
    <w:rsid w:val="00207CD6"/>
    <w:rsid w:val="002128FA"/>
    <w:rsid w:val="00212F3F"/>
    <w:rsid w:val="002171F4"/>
    <w:rsid w:val="00220A58"/>
    <w:rsid w:val="00221DAE"/>
    <w:rsid w:val="002300EB"/>
    <w:rsid w:val="00230553"/>
    <w:rsid w:val="002316E6"/>
    <w:rsid w:val="00235F9A"/>
    <w:rsid w:val="0023671A"/>
    <w:rsid w:val="00244F72"/>
    <w:rsid w:val="002510F3"/>
    <w:rsid w:val="00252CF7"/>
    <w:rsid w:val="0025346E"/>
    <w:rsid w:val="0025652A"/>
    <w:rsid w:val="00260AE8"/>
    <w:rsid w:val="00262D2E"/>
    <w:rsid w:val="002653A2"/>
    <w:rsid w:val="00266479"/>
    <w:rsid w:val="00267DF1"/>
    <w:rsid w:val="00270BD0"/>
    <w:rsid w:val="00275A82"/>
    <w:rsid w:val="00282552"/>
    <w:rsid w:val="00284D8D"/>
    <w:rsid w:val="00290316"/>
    <w:rsid w:val="0029184D"/>
    <w:rsid w:val="00297938"/>
    <w:rsid w:val="002A3E41"/>
    <w:rsid w:val="002A79AB"/>
    <w:rsid w:val="002B2997"/>
    <w:rsid w:val="002B7942"/>
    <w:rsid w:val="002C19AB"/>
    <w:rsid w:val="002C2DF9"/>
    <w:rsid w:val="002C39D7"/>
    <w:rsid w:val="002C5727"/>
    <w:rsid w:val="002C79D3"/>
    <w:rsid w:val="002D11AE"/>
    <w:rsid w:val="002D2C23"/>
    <w:rsid w:val="002D339E"/>
    <w:rsid w:val="002D4583"/>
    <w:rsid w:val="002D474A"/>
    <w:rsid w:val="002D70CA"/>
    <w:rsid w:val="002E1981"/>
    <w:rsid w:val="002E4493"/>
    <w:rsid w:val="002E7410"/>
    <w:rsid w:val="002F0C7E"/>
    <w:rsid w:val="002F2DB4"/>
    <w:rsid w:val="002F6B05"/>
    <w:rsid w:val="00301FA1"/>
    <w:rsid w:val="00306570"/>
    <w:rsid w:val="00310DCB"/>
    <w:rsid w:val="00313B44"/>
    <w:rsid w:val="00315D54"/>
    <w:rsid w:val="00322974"/>
    <w:rsid w:val="0032382F"/>
    <w:rsid w:val="00326267"/>
    <w:rsid w:val="00330B9F"/>
    <w:rsid w:val="00331062"/>
    <w:rsid w:val="003316C2"/>
    <w:rsid w:val="003334B6"/>
    <w:rsid w:val="00342187"/>
    <w:rsid w:val="003433E7"/>
    <w:rsid w:val="00364194"/>
    <w:rsid w:val="003641CE"/>
    <w:rsid w:val="00364FD2"/>
    <w:rsid w:val="003664C6"/>
    <w:rsid w:val="003712A2"/>
    <w:rsid w:val="00371839"/>
    <w:rsid w:val="003761E7"/>
    <w:rsid w:val="003827F4"/>
    <w:rsid w:val="003A1540"/>
    <w:rsid w:val="003A4817"/>
    <w:rsid w:val="003A7CEB"/>
    <w:rsid w:val="003B165B"/>
    <w:rsid w:val="003B42F6"/>
    <w:rsid w:val="003B5016"/>
    <w:rsid w:val="003B61A3"/>
    <w:rsid w:val="003B7EA1"/>
    <w:rsid w:val="003C304A"/>
    <w:rsid w:val="003C7C8E"/>
    <w:rsid w:val="003C7D51"/>
    <w:rsid w:val="003D007D"/>
    <w:rsid w:val="003D1CE5"/>
    <w:rsid w:val="003D3E2F"/>
    <w:rsid w:val="003E5C39"/>
    <w:rsid w:val="003F02A4"/>
    <w:rsid w:val="003F6900"/>
    <w:rsid w:val="003F6FD3"/>
    <w:rsid w:val="00402BEE"/>
    <w:rsid w:val="00404570"/>
    <w:rsid w:val="004070B8"/>
    <w:rsid w:val="004103EF"/>
    <w:rsid w:val="004107E9"/>
    <w:rsid w:val="004206E6"/>
    <w:rsid w:val="004220CF"/>
    <w:rsid w:val="00422644"/>
    <w:rsid w:val="00423EB6"/>
    <w:rsid w:val="00426037"/>
    <w:rsid w:val="00426376"/>
    <w:rsid w:val="00427D13"/>
    <w:rsid w:val="0043246F"/>
    <w:rsid w:val="0043628E"/>
    <w:rsid w:val="004363A3"/>
    <w:rsid w:val="0044689B"/>
    <w:rsid w:val="0045274A"/>
    <w:rsid w:val="00454403"/>
    <w:rsid w:val="004550F6"/>
    <w:rsid w:val="00456E25"/>
    <w:rsid w:val="00460417"/>
    <w:rsid w:val="004628B4"/>
    <w:rsid w:val="00466F30"/>
    <w:rsid w:val="00467111"/>
    <w:rsid w:val="004674FE"/>
    <w:rsid w:val="00467BCA"/>
    <w:rsid w:val="0047246F"/>
    <w:rsid w:val="00477442"/>
    <w:rsid w:val="004800B8"/>
    <w:rsid w:val="00481FB0"/>
    <w:rsid w:val="00482C0E"/>
    <w:rsid w:val="00486A3F"/>
    <w:rsid w:val="00490D11"/>
    <w:rsid w:val="00494789"/>
    <w:rsid w:val="004A0480"/>
    <w:rsid w:val="004A18FD"/>
    <w:rsid w:val="004A276D"/>
    <w:rsid w:val="004A4CAC"/>
    <w:rsid w:val="004A4E0B"/>
    <w:rsid w:val="004A6A6B"/>
    <w:rsid w:val="004C0208"/>
    <w:rsid w:val="004C79CC"/>
    <w:rsid w:val="004C7A99"/>
    <w:rsid w:val="004C7CD5"/>
    <w:rsid w:val="004D0DCD"/>
    <w:rsid w:val="004D23E6"/>
    <w:rsid w:val="004D3978"/>
    <w:rsid w:val="004D70AF"/>
    <w:rsid w:val="004D777A"/>
    <w:rsid w:val="004E1C5E"/>
    <w:rsid w:val="004E370F"/>
    <w:rsid w:val="004E3FB8"/>
    <w:rsid w:val="004F5D8D"/>
    <w:rsid w:val="004F5E51"/>
    <w:rsid w:val="004F6211"/>
    <w:rsid w:val="004F66A8"/>
    <w:rsid w:val="005035B0"/>
    <w:rsid w:val="0050507A"/>
    <w:rsid w:val="00505E2C"/>
    <w:rsid w:val="00507664"/>
    <w:rsid w:val="005110A2"/>
    <w:rsid w:val="005157E9"/>
    <w:rsid w:val="005162C2"/>
    <w:rsid w:val="00520F4B"/>
    <w:rsid w:val="0052187C"/>
    <w:rsid w:val="00530A35"/>
    <w:rsid w:val="00532B63"/>
    <w:rsid w:val="00532EC4"/>
    <w:rsid w:val="00535633"/>
    <w:rsid w:val="005367D6"/>
    <w:rsid w:val="0054019E"/>
    <w:rsid w:val="00541D6B"/>
    <w:rsid w:val="005446DB"/>
    <w:rsid w:val="0054697F"/>
    <w:rsid w:val="005521C2"/>
    <w:rsid w:val="00562BBE"/>
    <w:rsid w:val="00565685"/>
    <w:rsid w:val="00565719"/>
    <w:rsid w:val="00567FC8"/>
    <w:rsid w:val="00571487"/>
    <w:rsid w:val="0057289F"/>
    <w:rsid w:val="00575873"/>
    <w:rsid w:val="00576115"/>
    <w:rsid w:val="00577E90"/>
    <w:rsid w:val="00580192"/>
    <w:rsid w:val="00580DCF"/>
    <w:rsid w:val="00580F94"/>
    <w:rsid w:val="00581CF1"/>
    <w:rsid w:val="0059344F"/>
    <w:rsid w:val="005968F9"/>
    <w:rsid w:val="00596A30"/>
    <w:rsid w:val="005A55FA"/>
    <w:rsid w:val="005B1B51"/>
    <w:rsid w:val="005B1F38"/>
    <w:rsid w:val="005B4C47"/>
    <w:rsid w:val="005B5A35"/>
    <w:rsid w:val="005B5A7A"/>
    <w:rsid w:val="005C3D1C"/>
    <w:rsid w:val="005C659D"/>
    <w:rsid w:val="005C78B8"/>
    <w:rsid w:val="005D1F89"/>
    <w:rsid w:val="005D33E7"/>
    <w:rsid w:val="005D434A"/>
    <w:rsid w:val="005D5306"/>
    <w:rsid w:val="005D6172"/>
    <w:rsid w:val="005F1FE2"/>
    <w:rsid w:val="006000CC"/>
    <w:rsid w:val="006076AB"/>
    <w:rsid w:val="00612F0E"/>
    <w:rsid w:val="00615D1C"/>
    <w:rsid w:val="0061604F"/>
    <w:rsid w:val="006168A7"/>
    <w:rsid w:val="0062202E"/>
    <w:rsid w:val="0062236F"/>
    <w:rsid w:val="006331D6"/>
    <w:rsid w:val="00640162"/>
    <w:rsid w:val="00641A0E"/>
    <w:rsid w:val="00646E53"/>
    <w:rsid w:val="006508D4"/>
    <w:rsid w:val="0065144F"/>
    <w:rsid w:val="00653098"/>
    <w:rsid w:val="006536B5"/>
    <w:rsid w:val="00654F85"/>
    <w:rsid w:val="0065625D"/>
    <w:rsid w:val="0067024A"/>
    <w:rsid w:val="00671EA3"/>
    <w:rsid w:val="0067467A"/>
    <w:rsid w:val="006921FD"/>
    <w:rsid w:val="006B5081"/>
    <w:rsid w:val="006C0895"/>
    <w:rsid w:val="006C2B3A"/>
    <w:rsid w:val="006C2BFB"/>
    <w:rsid w:val="006C565E"/>
    <w:rsid w:val="006D13D9"/>
    <w:rsid w:val="006D1D96"/>
    <w:rsid w:val="006E1D70"/>
    <w:rsid w:val="006E472F"/>
    <w:rsid w:val="006E6D8A"/>
    <w:rsid w:val="006F451D"/>
    <w:rsid w:val="006F7668"/>
    <w:rsid w:val="00701899"/>
    <w:rsid w:val="0070256C"/>
    <w:rsid w:val="00702B23"/>
    <w:rsid w:val="00707194"/>
    <w:rsid w:val="00712F49"/>
    <w:rsid w:val="007162D8"/>
    <w:rsid w:val="007221E8"/>
    <w:rsid w:val="00724AF0"/>
    <w:rsid w:val="00725480"/>
    <w:rsid w:val="00737561"/>
    <w:rsid w:val="00740C83"/>
    <w:rsid w:val="00741ACE"/>
    <w:rsid w:val="007421DC"/>
    <w:rsid w:val="00743140"/>
    <w:rsid w:val="00743705"/>
    <w:rsid w:val="00743DDF"/>
    <w:rsid w:val="007524D5"/>
    <w:rsid w:val="00753824"/>
    <w:rsid w:val="00754A41"/>
    <w:rsid w:val="00757CA2"/>
    <w:rsid w:val="00762CBE"/>
    <w:rsid w:val="00764A86"/>
    <w:rsid w:val="00767CA2"/>
    <w:rsid w:val="00770C9D"/>
    <w:rsid w:val="0077202B"/>
    <w:rsid w:val="00777302"/>
    <w:rsid w:val="007777CC"/>
    <w:rsid w:val="00780308"/>
    <w:rsid w:val="007811F9"/>
    <w:rsid w:val="007817A5"/>
    <w:rsid w:val="00786451"/>
    <w:rsid w:val="007902E3"/>
    <w:rsid w:val="0079240A"/>
    <w:rsid w:val="007A50DB"/>
    <w:rsid w:val="007A5212"/>
    <w:rsid w:val="007A5A7D"/>
    <w:rsid w:val="007B1315"/>
    <w:rsid w:val="007B1620"/>
    <w:rsid w:val="007C1832"/>
    <w:rsid w:val="007C272F"/>
    <w:rsid w:val="007C6B1C"/>
    <w:rsid w:val="007D3500"/>
    <w:rsid w:val="007D4993"/>
    <w:rsid w:val="007E4F39"/>
    <w:rsid w:val="007E7246"/>
    <w:rsid w:val="007E7F47"/>
    <w:rsid w:val="007F1574"/>
    <w:rsid w:val="007F215F"/>
    <w:rsid w:val="007F22E9"/>
    <w:rsid w:val="007F26D7"/>
    <w:rsid w:val="007F6E93"/>
    <w:rsid w:val="00801395"/>
    <w:rsid w:val="00803050"/>
    <w:rsid w:val="00803140"/>
    <w:rsid w:val="00803AE1"/>
    <w:rsid w:val="00805AB6"/>
    <w:rsid w:val="008063CF"/>
    <w:rsid w:val="00812A72"/>
    <w:rsid w:val="00815450"/>
    <w:rsid w:val="00816061"/>
    <w:rsid w:val="00816D24"/>
    <w:rsid w:val="00824AFA"/>
    <w:rsid w:val="0082699D"/>
    <w:rsid w:val="008270DF"/>
    <w:rsid w:val="00837106"/>
    <w:rsid w:val="00843F4A"/>
    <w:rsid w:val="00847E44"/>
    <w:rsid w:val="008535DD"/>
    <w:rsid w:val="00866637"/>
    <w:rsid w:val="00871B3F"/>
    <w:rsid w:val="0087640E"/>
    <w:rsid w:val="00880573"/>
    <w:rsid w:val="00883F3A"/>
    <w:rsid w:val="00884B3A"/>
    <w:rsid w:val="0089284F"/>
    <w:rsid w:val="008A2059"/>
    <w:rsid w:val="008A23BF"/>
    <w:rsid w:val="008A3A5B"/>
    <w:rsid w:val="008A6592"/>
    <w:rsid w:val="008A6718"/>
    <w:rsid w:val="008B1450"/>
    <w:rsid w:val="008B29FF"/>
    <w:rsid w:val="008B3B52"/>
    <w:rsid w:val="008B5889"/>
    <w:rsid w:val="008B6518"/>
    <w:rsid w:val="008D0DD0"/>
    <w:rsid w:val="008D290B"/>
    <w:rsid w:val="008D55CD"/>
    <w:rsid w:val="008D7052"/>
    <w:rsid w:val="008D7153"/>
    <w:rsid w:val="008D7A40"/>
    <w:rsid w:val="008E6BEF"/>
    <w:rsid w:val="008F3CD3"/>
    <w:rsid w:val="008F5103"/>
    <w:rsid w:val="0090205E"/>
    <w:rsid w:val="0090665A"/>
    <w:rsid w:val="009077BE"/>
    <w:rsid w:val="00907F60"/>
    <w:rsid w:val="00910DB4"/>
    <w:rsid w:val="0091252B"/>
    <w:rsid w:val="0091499F"/>
    <w:rsid w:val="00916E8C"/>
    <w:rsid w:val="00917839"/>
    <w:rsid w:val="00922864"/>
    <w:rsid w:val="00923469"/>
    <w:rsid w:val="0092507F"/>
    <w:rsid w:val="00925126"/>
    <w:rsid w:val="0092725D"/>
    <w:rsid w:val="009320C1"/>
    <w:rsid w:val="00933050"/>
    <w:rsid w:val="009348F7"/>
    <w:rsid w:val="00936908"/>
    <w:rsid w:val="00936F46"/>
    <w:rsid w:val="0094654B"/>
    <w:rsid w:val="009571F5"/>
    <w:rsid w:val="00957FD6"/>
    <w:rsid w:val="0096115A"/>
    <w:rsid w:val="009625AD"/>
    <w:rsid w:val="00966A47"/>
    <w:rsid w:val="00971C7E"/>
    <w:rsid w:val="009727A2"/>
    <w:rsid w:val="00972D11"/>
    <w:rsid w:val="0098017D"/>
    <w:rsid w:val="00982A73"/>
    <w:rsid w:val="00986EA9"/>
    <w:rsid w:val="009A341B"/>
    <w:rsid w:val="009A4283"/>
    <w:rsid w:val="009A7DF0"/>
    <w:rsid w:val="009C3086"/>
    <w:rsid w:val="009D0E1C"/>
    <w:rsid w:val="009D1382"/>
    <w:rsid w:val="009D14E6"/>
    <w:rsid w:val="009D34A0"/>
    <w:rsid w:val="009D57BD"/>
    <w:rsid w:val="009D7F95"/>
    <w:rsid w:val="009E344F"/>
    <w:rsid w:val="009E58D4"/>
    <w:rsid w:val="009E7521"/>
    <w:rsid w:val="009F1885"/>
    <w:rsid w:val="009F213B"/>
    <w:rsid w:val="00A00A9F"/>
    <w:rsid w:val="00A05AC0"/>
    <w:rsid w:val="00A0695A"/>
    <w:rsid w:val="00A0704C"/>
    <w:rsid w:val="00A1448D"/>
    <w:rsid w:val="00A15922"/>
    <w:rsid w:val="00A1691E"/>
    <w:rsid w:val="00A252A6"/>
    <w:rsid w:val="00A263D7"/>
    <w:rsid w:val="00A31909"/>
    <w:rsid w:val="00A32319"/>
    <w:rsid w:val="00A33919"/>
    <w:rsid w:val="00A339D2"/>
    <w:rsid w:val="00A33A88"/>
    <w:rsid w:val="00A472CA"/>
    <w:rsid w:val="00A5110E"/>
    <w:rsid w:val="00A51D43"/>
    <w:rsid w:val="00A57F9E"/>
    <w:rsid w:val="00A62ED1"/>
    <w:rsid w:val="00A740E6"/>
    <w:rsid w:val="00A752A6"/>
    <w:rsid w:val="00A81A86"/>
    <w:rsid w:val="00A91828"/>
    <w:rsid w:val="00A92137"/>
    <w:rsid w:val="00A95831"/>
    <w:rsid w:val="00AA1EDD"/>
    <w:rsid w:val="00AA44B5"/>
    <w:rsid w:val="00AA48E4"/>
    <w:rsid w:val="00AC2D63"/>
    <w:rsid w:val="00AC4C5A"/>
    <w:rsid w:val="00AC4D8E"/>
    <w:rsid w:val="00AC6BF3"/>
    <w:rsid w:val="00AD19B0"/>
    <w:rsid w:val="00AD6779"/>
    <w:rsid w:val="00AD6FC0"/>
    <w:rsid w:val="00AD7799"/>
    <w:rsid w:val="00AE175A"/>
    <w:rsid w:val="00AE34A7"/>
    <w:rsid w:val="00AE5478"/>
    <w:rsid w:val="00AE7760"/>
    <w:rsid w:val="00AF2308"/>
    <w:rsid w:val="00AF28E2"/>
    <w:rsid w:val="00B0008E"/>
    <w:rsid w:val="00B021B7"/>
    <w:rsid w:val="00B045DB"/>
    <w:rsid w:val="00B04C45"/>
    <w:rsid w:val="00B15AA3"/>
    <w:rsid w:val="00B1625F"/>
    <w:rsid w:val="00B21BCD"/>
    <w:rsid w:val="00B22D05"/>
    <w:rsid w:val="00B26541"/>
    <w:rsid w:val="00B33B08"/>
    <w:rsid w:val="00B371D0"/>
    <w:rsid w:val="00B47D4A"/>
    <w:rsid w:val="00B542AE"/>
    <w:rsid w:val="00B56DBE"/>
    <w:rsid w:val="00B61590"/>
    <w:rsid w:val="00B62508"/>
    <w:rsid w:val="00B655AB"/>
    <w:rsid w:val="00B6625A"/>
    <w:rsid w:val="00B662FE"/>
    <w:rsid w:val="00B71624"/>
    <w:rsid w:val="00B72980"/>
    <w:rsid w:val="00B73941"/>
    <w:rsid w:val="00B76FE3"/>
    <w:rsid w:val="00B803BC"/>
    <w:rsid w:val="00B82022"/>
    <w:rsid w:val="00B85DBB"/>
    <w:rsid w:val="00B8728B"/>
    <w:rsid w:val="00B87854"/>
    <w:rsid w:val="00BA0555"/>
    <w:rsid w:val="00BA0DF6"/>
    <w:rsid w:val="00BA12E7"/>
    <w:rsid w:val="00BA4FE3"/>
    <w:rsid w:val="00BB0078"/>
    <w:rsid w:val="00BB145D"/>
    <w:rsid w:val="00BB2A48"/>
    <w:rsid w:val="00BB4F95"/>
    <w:rsid w:val="00BB6C0D"/>
    <w:rsid w:val="00BD0093"/>
    <w:rsid w:val="00BE00FE"/>
    <w:rsid w:val="00BE0DBA"/>
    <w:rsid w:val="00BE5F24"/>
    <w:rsid w:val="00BF0F91"/>
    <w:rsid w:val="00BF2BA3"/>
    <w:rsid w:val="00BF6C41"/>
    <w:rsid w:val="00C02780"/>
    <w:rsid w:val="00C04E5C"/>
    <w:rsid w:val="00C10173"/>
    <w:rsid w:val="00C1279E"/>
    <w:rsid w:val="00C21C2F"/>
    <w:rsid w:val="00C267A1"/>
    <w:rsid w:val="00C3351F"/>
    <w:rsid w:val="00C3715E"/>
    <w:rsid w:val="00C37657"/>
    <w:rsid w:val="00C4401F"/>
    <w:rsid w:val="00C472A5"/>
    <w:rsid w:val="00C47D59"/>
    <w:rsid w:val="00C53D52"/>
    <w:rsid w:val="00C54B18"/>
    <w:rsid w:val="00C6365B"/>
    <w:rsid w:val="00C74067"/>
    <w:rsid w:val="00C7583C"/>
    <w:rsid w:val="00C854E1"/>
    <w:rsid w:val="00C8736F"/>
    <w:rsid w:val="00C9723B"/>
    <w:rsid w:val="00C97246"/>
    <w:rsid w:val="00C97E47"/>
    <w:rsid w:val="00CA0DB4"/>
    <w:rsid w:val="00CA38FF"/>
    <w:rsid w:val="00CA42E1"/>
    <w:rsid w:val="00CA47EC"/>
    <w:rsid w:val="00CB054B"/>
    <w:rsid w:val="00CB3B31"/>
    <w:rsid w:val="00CB4F6D"/>
    <w:rsid w:val="00CB6778"/>
    <w:rsid w:val="00CC720D"/>
    <w:rsid w:val="00CC7FA6"/>
    <w:rsid w:val="00CD24D9"/>
    <w:rsid w:val="00CD5210"/>
    <w:rsid w:val="00CE6167"/>
    <w:rsid w:val="00CE6B24"/>
    <w:rsid w:val="00CE7672"/>
    <w:rsid w:val="00CF0DE9"/>
    <w:rsid w:val="00D00FD8"/>
    <w:rsid w:val="00D1352E"/>
    <w:rsid w:val="00D1419E"/>
    <w:rsid w:val="00D1553C"/>
    <w:rsid w:val="00D16569"/>
    <w:rsid w:val="00D21222"/>
    <w:rsid w:val="00D2483F"/>
    <w:rsid w:val="00D25515"/>
    <w:rsid w:val="00D274D9"/>
    <w:rsid w:val="00D30281"/>
    <w:rsid w:val="00D313BE"/>
    <w:rsid w:val="00D35834"/>
    <w:rsid w:val="00D43069"/>
    <w:rsid w:val="00D55EF2"/>
    <w:rsid w:val="00D60050"/>
    <w:rsid w:val="00D61CA2"/>
    <w:rsid w:val="00D65DD6"/>
    <w:rsid w:val="00D6628D"/>
    <w:rsid w:val="00D67E8D"/>
    <w:rsid w:val="00D71A25"/>
    <w:rsid w:val="00D77571"/>
    <w:rsid w:val="00D84B96"/>
    <w:rsid w:val="00D8733C"/>
    <w:rsid w:val="00D87F5E"/>
    <w:rsid w:val="00D9552D"/>
    <w:rsid w:val="00D960E8"/>
    <w:rsid w:val="00D9643A"/>
    <w:rsid w:val="00DB0859"/>
    <w:rsid w:val="00DB255B"/>
    <w:rsid w:val="00DB31F9"/>
    <w:rsid w:val="00DB67F4"/>
    <w:rsid w:val="00DC04D6"/>
    <w:rsid w:val="00DC05CE"/>
    <w:rsid w:val="00DC7001"/>
    <w:rsid w:val="00DD2142"/>
    <w:rsid w:val="00DE4339"/>
    <w:rsid w:val="00DE6D65"/>
    <w:rsid w:val="00DE72C8"/>
    <w:rsid w:val="00DF16AE"/>
    <w:rsid w:val="00DF436A"/>
    <w:rsid w:val="00E01BCF"/>
    <w:rsid w:val="00E02FCB"/>
    <w:rsid w:val="00E03F9E"/>
    <w:rsid w:val="00E07E76"/>
    <w:rsid w:val="00E1411F"/>
    <w:rsid w:val="00E14125"/>
    <w:rsid w:val="00E16628"/>
    <w:rsid w:val="00E20E25"/>
    <w:rsid w:val="00E2491A"/>
    <w:rsid w:val="00E256EB"/>
    <w:rsid w:val="00E256F2"/>
    <w:rsid w:val="00E27661"/>
    <w:rsid w:val="00E45A30"/>
    <w:rsid w:val="00E474DD"/>
    <w:rsid w:val="00E513F0"/>
    <w:rsid w:val="00E554D7"/>
    <w:rsid w:val="00E55864"/>
    <w:rsid w:val="00E57471"/>
    <w:rsid w:val="00E6011C"/>
    <w:rsid w:val="00E60FC2"/>
    <w:rsid w:val="00E63B5F"/>
    <w:rsid w:val="00E6782F"/>
    <w:rsid w:val="00E67EFE"/>
    <w:rsid w:val="00E71BE6"/>
    <w:rsid w:val="00E7316C"/>
    <w:rsid w:val="00E7596D"/>
    <w:rsid w:val="00E81A79"/>
    <w:rsid w:val="00E81D83"/>
    <w:rsid w:val="00E82472"/>
    <w:rsid w:val="00E84DE5"/>
    <w:rsid w:val="00E95860"/>
    <w:rsid w:val="00E95CB5"/>
    <w:rsid w:val="00EA277E"/>
    <w:rsid w:val="00EA3945"/>
    <w:rsid w:val="00EA4680"/>
    <w:rsid w:val="00EB102E"/>
    <w:rsid w:val="00EB2F17"/>
    <w:rsid w:val="00EB408B"/>
    <w:rsid w:val="00EB79A7"/>
    <w:rsid w:val="00EC26D1"/>
    <w:rsid w:val="00EC54E3"/>
    <w:rsid w:val="00EC55D9"/>
    <w:rsid w:val="00EC6618"/>
    <w:rsid w:val="00EC7411"/>
    <w:rsid w:val="00EC7E65"/>
    <w:rsid w:val="00ED0ABA"/>
    <w:rsid w:val="00EE0018"/>
    <w:rsid w:val="00EF097E"/>
    <w:rsid w:val="00EF250A"/>
    <w:rsid w:val="00EF73D6"/>
    <w:rsid w:val="00EF766F"/>
    <w:rsid w:val="00EF7939"/>
    <w:rsid w:val="00F000EA"/>
    <w:rsid w:val="00F019CC"/>
    <w:rsid w:val="00F024DC"/>
    <w:rsid w:val="00F03C33"/>
    <w:rsid w:val="00F03FD9"/>
    <w:rsid w:val="00F04BE1"/>
    <w:rsid w:val="00F04D90"/>
    <w:rsid w:val="00F06BE4"/>
    <w:rsid w:val="00F2166A"/>
    <w:rsid w:val="00F21CD9"/>
    <w:rsid w:val="00F25B10"/>
    <w:rsid w:val="00F34782"/>
    <w:rsid w:val="00F35294"/>
    <w:rsid w:val="00F406EE"/>
    <w:rsid w:val="00F41614"/>
    <w:rsid w:val="00F434D7"/>
    <w:rsid w:val="00F5050C"/>
    <w:rsid w:val="00F51BCF"/>
    <w:rsid w:val="00F51E21"/>
    <w:rsid w:val="00F54B20"/>
    <w:rsid w:val="00F57186"/>
    <w:rsid w:val="00F57466"/>
    <w:rsid w:val="00F57B30"/>
    <w:rsid w:val="00F62C12"/>
    <w:rsid w:val="00F62DE4"/>
    <w:rsid w:val="00F654AB"/>
    <w:rsid w:val="00F6676C"/>
    <w:rsid w:val="00F67404"/>
    <w:rsid w:val="00F67CF4"/>
    <w:rsid w:val="00F76477"/>
    <w:rsid w:val="00F860B0"/>
    <w:rsid w:val="00F86955"/>
    <w:rsid w:val="00F905C0"/>
    <w:rsid w:val="00F90E95"/>
    <w:rsid w:val="00F9686B"/>
    <w:rsid w:val="00FA40E5"/>
    <w:rsid w:val="00FA5996"/>
    <w:rsid w:val="00FB14D9"/>
    <w:rsid w:val="00FB4E45"/>
    <w:rsid w:val="00FB6BF0"/>
    <w:rsid w:val="00FB7336"/>
    <w:rsid w:val="00FC053A"/>
    <w:rsid w:val="00FC3254"/>
    <w:rsid w:val="00FC7027"/>
    <w:rsid w:val="00FC7FEC"/>
    <w:rsid w:val="00FD60ED"/>
    <w:rsid w:val="00FD75BD"/>
    <w:rsid w:val="00FD78EA"/>
    <w:rsid w:val="00FE074C"/>
    <w:rsid w:val="00FE4B10"/>
    <w:rsid w:val="00FF27CE"/>
    <w:rsid w:val="00FF2B11"/>
    <w:rsid w:val="00FF55C7"/>
    <w:rsid w:val="00FF6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25A09"/>
  <w15:docId w15:val="{1A2F43D8-C98A-4B90-B618-FE3C2BFB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link w:val="Antrat1Diagrama"/>
    <w:uiPriority w:val="9"/>
    <w:qFormat/>
    <w:pPr>
      <w:spacing w:before="90"/>
      <w:ind w:left="631"/>
      <w:outlineLvl w:val="0"/>
    </w:pPr>
    <w:rPr>
      <w:b/>
      <w:bCs/>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uiPriority w:val="1"/>
    <w:qFormat/>
    <w:pPr>
      <w:spacing w:before="123"/>
      <w:ind w:left="883" w:hanging="363"/>
    </w:pPr>
    <w:rPr>
      <w:sz w:val="24"/>
      <w:szCs w:val="24"/>
    </w:rPr>
  </w:style>
  <w:style w:type="paragraph" w:styleId="Pagrindinistekstas">
    <w:name w:val="Body Text"/>
    <w:basedOn w:val="prastasis"/>
    <w:link w:val="PagrindinistekstasDiagrama"/>
    <w:uiPriority w:val="1"/>
    <w:qFormat/>
    <w:pPr>
      <w:ind w:left="300"/>
      <w:jc w:val="both"/>
    </w:pPr>
    <w:rPr>
      <w:sz w:val="24"/>
      <w:szCs w:val="24"/>
    </w:rPr>
  </w:style>
  <w:style w:type="paragraph" w:styleId="Pavadinimas">
    <w:name w:val="Title"/>
    <w:basedOn w:val="prastasis"/>
    <w:uiPriority w:val="10"/>
    <w:qFormat/>
    <w:pPr>
      <w:spacing w:before="204"/>
      <w:ind w:left="399" w:right="238"/>
      <w:jc w:val="center"/>
    </w:pPr>
    <w:rPr>
      <w:b/>
      <w:bCs/>
      <w:sz w:val="28"/>
      <w:szCs w:val="28"/>
    </w:rPr>
  </w:style>
  <w:style w:type="paragraph" w:styleId="Sraopastraipa">
    <w:name w:val="List Paragraph"/>
    <w:basedOn w:val="prastasis"/>
    <w:uiPriority w:val="1"/>
    <w:qFormat/>
    <w:pPr>
      <w:spacing w:before="199"/>
      <w:ind w:left="300"/>
      <w:jc w:val="both"/>
    </w:pPr>
  </w:style>
  <w:style w:type="paragraph" w:customStyle="1" w:styleId="TableParagraph">
    <w:name w:val="Table Paragraph"/>
    <w:basedOn w:val="prastasis"/>
    <w:uiPriority w:val="1"/>
    <w:qFormat/>
    <w:pPr>
      <w:spacing w:before="55"/>
      <w:ind w:left="102"/>
    </w:pPr>
  </w:style>
  <w:style w:type="paragraph" w:styleId="Pataisymai">
    <w:name w:val="Revision"/>
    <w:hidden/>
    <w:uiPriority w:val="99"/>
    <w:semiHidden/>
    <w:rsid w:val="004F6211"/>
    <w:pPr>
      <w:widowControl/>
      <w:autoSpaceDE/>
      <w:autoSpaceDN/>
    </w:pPr>
    <w:rPr>
      <w:rFonts w:ascii="Times New Roman" w:eastAsia="Times New Roman" w:hAnsi="Times New Roman" w:cs="Times New Roman"/>
      <w:lang w:val="lt-LT"/>
    </w:rPr>
  </w:style>
  <w:style w:type="paragraph" w:styleId="Antrats">
    <w:name w:val="header"/>
    <w:basedOn w:val="prastasis"/>
    <w:link w:val="AntratsDiagrama"/>
    <w:uiPriority w:val="99"/>
    <w:unhideWhenUsed/>
    <w:rsid w:val="00F06BE4"/>
    <w:pPr>
      <w:tabs>
        <w:tab w:val="center" w:pos="4680"/>
        <w:tab w:val="right" w:pos="9360"/>
      </w:tabs>
    </w:pPr>
  </w:style>
  <w:style w:type="character" w:customStyle="1" w:styleId="AntratsDiagrama">
    <w:name w:val="Antraštės Diagrama"/>
    <w:basedOn w:val="Numatytasispastraiposriftas"/>
    <w:link w:val="Antrats"/>
    <w:uiPriority w:val="99"/>
    <w:rsid w:val="00F06BE4"/>
    <w:rPr>
      <w:rFonts w:ascii="Times New Roman" w:eastAsia="Times New Roman" w:hAnsi="Times New Roman" w:cs="Times New Roman"/>
      <w:lang w:val="lt-LT"/>
    </w:rPr>
  </w:style>
  <w:style w:type="paragraph" w:styleId="Porat">
    <w:name w:val="footer"/>
    <w:basedOn w:val="prastasis"/>
    <w:link w:val="PoratDiagrama"/>
    <w:uiPriority w:val="99"/>
    <w:unhideWhenUsed/>
    <w:rsid w:val="00F06BE4"/>
    <w:pPr>
      <w:tabs>
        <w:tab w:val="center" w:pos="4680"/>
        <w:tab w:val="right" w:pos="9360"/>
      </w:tabs>
    </w:pPr>
  </w:style>
  <w:style w:type="character" w:customStyle="1" w:styleId="PoratDiagrama">
    <w:name w:val="Poraštė Diagrama"/>
    <w:basedOn w:val="Numatytasispastraiposriftas"/>
    <w:link w:val="Porat"/>
    <w:uiPriority w:val="99"/>
    <w:rsid w:val="00F06BE4"/>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rsid w:val="002300EB"/>
    <w:rPr>
      <w:sz w:val="16"/>
      <w:szCs w:val="16"/>
    </w:rPr>
  </w:style>
  <w:style w:type="paragraph" w:styleId="Komentarotekstas">
    <w:name w:val="annotation text"/>
    <w:basedOn w:val="prastasis"/>
    <w:link w:val="KomentarotekstasDiagrama"/>
    <w:uiPriority w:val="99"/>
    <w:unhideWhenUsed/>
    <w:rsid w:val="002300EB"/>
    <w:rPr>
      <w:sz w:val="20"/>
      <w:szCs w:val="20"/>
    </w:rPr>
  </w:style>
  <w:style w:type="character" w:customStyle="1" w:styleId="KomentarotekstasDiagrama">
    <w:name w:val="Komentaro tekstas Diagrama"/>
    <w:basedOn w:val="Numatytasispastraiposriftas"/>
    <w:link w:val="Komentarotekstas"/>
    <w:uiPriority w:val="99"/>
    <w:rsid w:val="002300EB"/>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300EB"/>
    <w:rPr>
      <w:b/>
      <w:bCs/>
    </w:rPr>
  </w:style>
  <w:style w:type="character" w:customStyle="1" w:styleId="KomentarotemaDiagrama">
    <w:name w:val="Komentaro tema Diagrama"/>
    <w:basedOn w:val="KomentarotekstasDiagrama"/>
    <w:link w:val="Komentarotema"/>
    <w:uiPriority w:val="99"/>
    <w:semiHidden/>
    <w:rsid w:val="002300EB"/>
    <w:rPr>
      <w:rFonts w:ascii="Times New Roman" w:eastAsia="Times New Roman" w:hAnsi="Times New Roman" w:cs="Times New Roman"/>
      <w:b/>
      <w:bCs/>
      <w:sz w:val="20"/>
      <w:szCs w:val="20"/>
      <w:lang w:val="lt-LT"/>
    </w:rPr>
  </w:style>
  <w:style w:type="character" w:customStyle="1" w:styleId="Antrat1Diagrama">
    <w:name w:val="Antraštė 1 Diagrama"/>
    <w:basedOn w:val="Numatytasispastraiposriftas"/>
    <w:link w:val="Antrat1"/>
    <w:rsid w:val="00322974"/>
    <w:rPr>
      <w:rFonts w:ascii="Times New Roman" w:eastAsia="Times New Roman" w:hAnsi="Times New Roman" w:cs="Times New Roman"/>
      <w:b/>
      <w:bCs/>
      <w:sz w:val="24"/>
      <w:szCs w:val="24"/>
      <w:lang w:val="lt-LT"/>
    </w:rPr>
  </w:style>
  <w:style w:type="character" w:customStyle="1" w:styleId="BodyTextChar1">
    <w:name w:val="Body Text Char1"/>
    <w:basedOn w:val="Numatytasispastraiposriftas"/>
    <w:semiHidden/>
    <w:rsid w:val="00E03F9E"/>
    <w:rPr>
      <w:color w:val="000000"/>
    </w:rPr>
  </w:style>
  <w:style w:type="table" w:styleId="Lentelstinklelis">
    <w:name w:val="Table Grid"/>
    <w:basedOn w:val="prastojilentel"/>
    <w:uiPriority w:val="39"/>
    <w:rsid w:val="004F5E51"/>
    <w:pPr>
      <w:autoSpaceDE/>
      <w:autoSpaceDN/>
    </w:pPr>
    <w:rPr>
      <w:rFonts w:ascii="Courier New" w:eastAsia="Courier New" w:hAnsi="Courier New" w:cs="Courier New"/>
      <w:sz w:val="24"/>
      <w:szCs w:val="24"/>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
    <w:name w:val="Footnote_"/>
    <w:basedOn w:val="Numatytasispastraiposriftas"/>
    <w:link w:val="Footnote0"/>
    <w:rsid w:val="001447C5"/>
    <w:rPr>
      <w:rFonts w:ascii="Calibri" w:eastAsia="Calibri" w:hAnsi="Calibri" w:cs="Calibri"/>
      <w:sz w:val="20"/>
      <w:szCs w:val="20"/>
    </w:rPr>
  </w:style>
  <w:style w:type="character" w:customStyle="1" w:styleId="PagrindinistekstasDiagrama">
    <w:name w:val="Pagrindinis tekstas Diagrama"/>
    <w:basedOn w:val="Numatytasispastraiposriftas"/>
    <w:link w:val="Pagrindinistekstas"/>
    <w:uiPriority w:val="1"/>
    <w:rsid w:val="001447C5"/>
    <w:rPr>
      <w:rFonts w:ascii="Times New Roman" w:eastAsia="Times New Roman" w:hAnsi="Times New Roman" w:cs="Times New Roman"/>
      <w:sz w:val="24"/>
      <w:szCs w:val="24"/>
      <w:lang w:val="lt-LT"/>
    </w:rPr>
  </w:style>
  <w:style w:type="character" w:customStyle="1" w:styleId="Headerorfooter2">
    <w:name w:val="Header or footer (2)_"/>
    <w:basedOn w:val="Numatytasispastraiposriftas"/>
    <w:link w:val="Headerorfooter20"/>
    <w:rsid w:val="001447C5"/>
    <w:rPr>
      <w:rFonts w:ascii="Times New Roman" w:eastAsia="Times New Roman" w:hAnsi="Times New Roman" w:cs="Times New Roman"/>
      <w:sz w:val="20"/>
      <w:szCs w:val="20"/>
    </w:rPr>
  </w:style>
  <w:style w:type="character" w:customStyle="1" w:styleId="Other">
    <w:name w:val="Other_"/>
    <w:basedOn w:val="Numatytasispastraiposriftas"/>
    <w:link w:val="Other0"/>
    <w:rsid w:val="001447C5"/>
    <w:rPr>
      <w:rFonts w:ascii="Tahoma" w:eastAsia="Tahoma" w:hAnsi="Tahoma" w:cs="Tahoma"/>
      <w:sz w:val="16"/>
      <w:szCs w:val="16"/>
    </w:rPr>
  </w:style>
  <w:style w:type="character" w:customStyle="1" w:styleId="Tablecaption">
    <w:name w:val="Table caption_"/>
    <w:basedOn w:val="Numatytasispastraiposriftas"/>
    <w:link w:val="Tablecaption0"/>
    <w:rsid w:val="001447C5"/>
    <w:rPr>
      <w:rFonts w:ascii="Tahoma" w:eastAsia="Tahoma" w:hAnsi="Tahoma" w:cs="Tahoma"/>
      <w:b/>
      <w:bCs/>
      <w:sz w:val="16"/>
      <w:szCs w:val="16"/>
    </w:rPr>
  </w:style>
  <w:style w:type="paragraph" w:customStyle="1" w:styleId="Footnote0">
    <w:name w:val="Footnote"/>
    <w:basedOn w:val="prastasis"/>
    <w:link w:val="Footnote"/>
    <w:rsid w:val="001447C5"/>
    <w:pPr>
      <w:autoSpaceDE/>
      <w:autoSpaceDN/>
      <w:ind w:left="1380"/>
    </w:pPr>
    <w:rPr>
      <w:rFonts w:ascii="Calibri" w:eastAsia="Calibri" w:hAnsi="Calibri" w:cs="Calibri"/>
      <w:sz w:val="20"/>
      <w:szCs w:val="20"/>
      <w:lang w:val="en-US"/>
    </w:rPr>
  </w:style>
  <w:style w:type="paragraph" w:customStyle="1" w:styleId="Headerorfooter20">
    <w:name w:val="Header or footer (2)"/>
    <w:basedOn w:val="prastasis"/>
    <w:link w:val="Headerorfooter2"/>
    <w:rsid w:val="001447C5"/>
    <w:pPr>
      <w:autoSpaceDE/>
      <w:autoSpaceDN/>
    </w:pPr>
    <w:rPr>
      <w:sz w:val="20"/>
      <w:szCs w:val="20"/>
      <w:lang w:val="en-US"/>
    </w:rPr>
  </w:style>
  <w:style w:type="paragraph" w:customStyle="1" w:styleId="Other0">
    <w:name w:val="Other"/>
    <w:basedOn w:val="prastasis"/>
    <w:link w:val="Other"/>
    <w:rsid w:val="001447C5"/>
    <w:pPr>
      <w:autoSpaceDE/>
      <w:autoSpaceDN/>
    </w:pPr>
    <w:rPr>
      <w:rFonts w:ascii="Tahoma" w:eastAsia="Tahoma" w:hAnsi="Tahoma" w:cs="Tahoma"/>
      <w:sz w:val="16"/>
      <w:szCs w:val="16"/>
      <w:lang w:val="en-US"/>
    </w:rPr>
  </w:style>
  <w:style w:type="paragraph" w:customStyle="1" w:styleId="Tablecaption0">
    <w:name w:val="Table caption"/>
    <w:basedOn w:val="prastasis"/>
    <w:link w:val="Tablecaption"/>
    <w:rsid w:val="001447C5"/>
    <w:pPr>
      <w:autoSpaceDE/>
      <w:autoSpaceDN/>
    </w:pPr>
    <w:rPr>
      <w:rFonts w:ascii="Tahoma" w:eastAsia="Tahoma" w:hAnsi="Tahoma" w:cs="Tahoma"/>
      <w:b/>
      <w:bCs/>
      <w:sz w:val="16"/>
      <w:szCs w:val="16"/>
      <w:lang w:val="en-US"/>
    </w:rPr>
  </w:style>
  <w:style w:type="character" w:customStyle="1" w:styleId="Bodytext2">
    <w:name w:val="Body text (2)_"/>
    <w:basedOn w:val="Numatytasispastraiposriftas"/>
    <w:link w:val="Bodytext20"/>
    <w:rsid w:val="001447C5"/>
    <w:rPr>
      <w:rFonts w:ascii="Calibri" w:eastAsia="Calibri" w:hAnsi="Calibri" w:cs="Calibri"/>
      <w:sz w:val="20"/>
      <w:szCs w:val="20"/>
    </w:rPr>
  </w:style>
  <w:style w:type="paragraph" w:customStyle="1" w:styleId="Bodytext20">
    <w:name w:val="Body text (2)"/>
    <w:basedOn w:val="prastasis"/>
    <w:link w:val="Bodytext2"/>
    <w:rsid w:val="001447C5"/>
    <w:pPr>
      <w:autoSpaceDE/>
      <w:autoSpaceDN/>
    </w:pPr>
    <w:rPr>
      <w:rFonts w:ascii="Calibri" w:eastAsia="Calibri" w:hAnsi="Calibri" w:cs="Calibri"/>
      <w:sz w:val="20"/>
      <w:szCs w:val="20"/>
      <w:lang w:val="en-US"/>
    </w:rPr>
  </w:style>
  <w:style w:type="character" w:customStyle="1" w:styleId="Picturecaption">
    <w:name w:val="Picture caption_"/>
    <w:basedOn w:val="Numatytasispastraiposriftas"/>
    <w:link w:val="Picturecaption0"/>
    <w:rsid w:val="001447C5"/>
    <w:rPr>
      <w:rFonts w:ascii="Times New Roman" w:eastAsia="Times New Roman" w:hAnsi="Times New Roman" w:cs="Times New Roman"/>
      <w:sz w:val="20"/>
      <w:szCs w:val="20"/>
    </w:rPr>
  </w:style>
  <w:style w:type="paragraph" w:customStyle="1" w:styleId="Picturecaption0">
    <w:name w:val="Picture caption"/>
    <w:basedOn w:val="prastasis"/>
    <w:link w:val="Picturecaption"/>
    <w:rsid w:val="001447C5"/>
    <w:pPr>
      <w:autoSpaceDE/>
      <w:autoSpaceDN/>
    </w:pPr>
    <w:rPr>
      <w:sz w:val="20"/>
      <w:szCs w:val="20"/>
      <w:lang w:val="en-US"/>
    </w:rPr>
  </w:style>
  <w:style w:type="character" w:styleId="Hipersaitas">
    <w:name w:val="Hyperlink"/>
    <w:basedOn w:val="Numatytasispastraiposriftas"/>
    <w:uiPriority w:val="99"/>
    <w:unhideWhenUsed/>
    <w:rsid w:val="00FC3254"/>
    <w:rPr>
      <w:color w:val="0000FF" w:themeColor="hyperlink"/>
      <w:u w:val="single"/>
    </w:rPr>
  </w:style>
  <w:style w:type="character" w:styleId="Neapdorotaspaminjimas">
    <w:name w:val="Unresolved Mention"/>
    <w:basedOn w:val="Numatytasispastraiposriftas"/>
    <w:uiPriority w:val="99"/>
    <w:semiHidden/>
    <w:unhideWhenUsed/>
    <w:rsid w:val="00FC3254"/>
    <w:rPr>
      <w:color w:val="605E5C"/>
      <w:shd w:val="clear" w:color="auto" w:fill="E1DFDD"/>
    </w:rPr>
  </w:style>
  <w:style w:type="paragraph" w:styleId="prastasiniatinklio">
    <w:name w:val="Normal (Web)"/>
    <w:basedOn w:val="prastasis"/>
    <w:uiPriority w:val="99"/>
    <w:semiHidden/>
    <w:unhideWhenUsed/>
    <w:rsid w:val="00364194"/>
    <w:rPr>
      <w:sz w:val="24"/>
      <w:szCs w:val="24"/>
    </w:rPr>
  </w:style>
  <w:style w:type="character" w:styleId="Perirtashipersaitas">
    <w:name w:val="FollowedHyperlink"/>
    <w:basedOn w:val="Numatytasispastraiposriftas"/>
    <w:uiPriority w:val="99"/>
    <w:semiHidden/>
    <w:unhideWhenUsed/>
    <w:rsid w:val="00D1553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303671">
      <w:bodyDiv w:val="1"/>
      <w:marLeft w:val="0"/>
      <w:marRight w:val="0"/>
      <w:marTop w:val="0"/>
      <w:marBottom w:val="0"/>
      <w:divBdr>
        <w:top w:val="none" w:sz="0" w:space="0" w:color="auto"/>
        <w:left w:val="none" w:sz="0" w:space="0" w:color="auto"/>
        <w:bottom w:val="none" w:sz="0" w:space="0" w:color="auto"/>
        <w:right w:val="none" w:sz="0" w:space="0" w:color="auto"/>
      </w:divBdr>
    </w:div>
    <w:div w:id="591856020">
      <w:bodyDiv w:val="1"/>
      <w:marLeft w:val="0"/>
      <w:marRight w:val="0"/>
      <w:marTop w:val="0"/>
      <w:marBottom w:val="0"/>
      <w:divBdr>
        <w:top w:val="none" w:sz="0" w:space="0" w:color="auto"/>
        <w:left w:val="none" w:sz="0" w:space="0" w:color="auto"/>
        <w:bottom w:val="none" w:sz="0" w:space="0" w:color="auto"/>
        <w:right w:val="none" w:sz="0" w:space="0" w:color="auto"/>
      </w:divBdr>
    </w:div>
    <w:div w:id="869605761">
      <w:bodyDiv w:val="1"/>
      <w:marLeft w:val="0"/>
      <w:marRight w:val="0"/>
      <w:marTop w:val="0"/>
      <w:marBottom w:val="0"/>
      <w:divBdr>
        <w:top w:val="none" w:sz="0" w:space="0" w:color="auto"/>
        <w:left w:val="none" w:sz="0" w:space="0" w:color="auto"/>
        <w:bottom w:val="none" w:sz="0" w:space="0" w:color="auto"/>
        <w:right w:val="none" w:sz="0" w:space="0" w:color="auto"/>
      </w:divBdr>
    </w:div>
    <w:div w:id="969283512">
      <w:bodyDiv w:val="1"/>
      <w:marLeft w:val="0"/>
      <w:marRight w:val="0"/>
      <w:marTop w:val="0"/>
      <w:marBottom w:val="0"/>
      <w:divBdr>
        <w:top w:val="none" w:sz="0" w:space="0" w:color="auto"/>
        <w:left w:val="none" w:sz="0" w:space="0" w:color="auto"/>
        <w:bottom w:val="none" w:sz="0" w:space="0" w:color="auto"/>
        <w:right w:val="none" w:sz="0" w:space="0" w:color="auto"/>
      </w:divBdr>
    </w:div>
    <w:div w:id="1182742397">
      <w:bodyDiv w:val="1"/>
      <w:marLeft w:val="0"/>
      <w:marRight w:val="0"/>
      <w:marTop w:val="0"/>
      <w:marBottom w:val="0"/>
      <w:divBdr>
        <w:top w:val="none" w:sz="0" w:space="0" w:color="auto"/>
        <w:left w:val="none" w:sz="0" w:space="0" w:color="auto"/>
        <w:bottom w:val="none" w:sz="0" w:space="0" w:color="auto"/>
        <w:right w:val="none" w:sz="0" w:space="0" w:color="auto"/>
      </w:divBdr>
    </w:div>
    <w:div w:id="1260915880">
      <w:bodyDiv w:val="1"/>
      <w:marLeft w:val="0"/>
      <w:marRight w:val="0"/>
      <w:marTop w:val="0"/>
      <w:marBottom w:val="0"/>
      <w:divBdr>
        <w:top w:val="none" w:sz="0" w:space="0" w:color="auto"/>
        <w:left w:val="none" w:sz="0" w:space="0" w:color="auto"/>
        <w:bottom w:val="none" w:sz="0" w:space="0" w:color="auto"/>
        <w:right w:val="none" w:sz="0" w:space="0" w:color="auto"/>
      </w:divBdr>
    </w:div>
    <w:div w:id="1321150811">
      <w:bodyDiv w:val="1"/>
      <w:marLeft w:val="0"/>
      <w:marRight w:val="0"/>
      <w:marTop w:val="0"/>
      <w:marBottom w:val="0"/>
      <w:divBdr>
        <w:top w:val="none" w:sz="0" w:space="0" w:color="auto"/>
        <w:left w:val="none" w:sz="0" w:space="0" w:color="auto"/>
        <w:bottom w:val="none" w:sz="0" w:space="0" w:color="auto"/>
        <w:right w:val="none" w:sz="0" w:space="0" w:color="auto"/>
      </w:divBdr>
    </w:div>
    <w:div w:id="1544515516">
      <w:bodyDiv w:val="1"/>
      <w:marLeft w:val="0"/>
      <w:marRight w:val="0"/>
      <w:marTop w:val="0"/>
      <w:marBottom w:val="0"/>
      <w:divBdr>
        <w:top w:val="none" w:sz="0" w:space="0" w:color="auto"/>
        <w:left w:val="none" w:sz="0" w:space="0" w:color="auto"/>
        <w:bottom w:val="none" w:sz="0" w:space="0" w:color="auto"/>
        <w:right w:val="none" w:sz="0" w:space="0" w:color="auto"/>
      </w:divBdr>
    </w:div>
    <w:div w:id="1605922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thei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0CE0-E87B-45E7-A5EA-7F122386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15</Pages>
  <Words>57515</Words>
  <Characters>32784</Characters>
  <Application>Microsoft Office Word</Application>
  <DocSecurity>0</DocSecurity>
  <Lines>273</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Laura Zavadskė</cp:lastModifiedBy>
  <cp:revision>377</cp:revision>
  <dcterms:created xsi:type="dcterms:W3CDTF">2025-08-27T10:57:00Z</dcterms:created>
  <dcterms:modified xsi:type="dcterms:W3CDTF">2026-06-10T17:31:00Z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for Microsoft 365</vt:lpwstr>
  </property>
  <property fmtid="{D5CDD505-2E9C-101B-9397-08002B2CF9AE}" pid="4" name="LastSaved">
    <vt:filetime>2023-01-11T00:00:00Z</vt:filetime>
  </property>
</Properties>
</file>